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5A96" w:rsidRPr="00CA5689" w:rsidRDefault="00095A96" w:rsidP="00095A96">
      <w:pPr>
        <w:pStyle w:val="ab"/>
        <w:jc w:val="center"/>
        <w:rPr>
          <w:rFonts w:ascii="Times New Roman" w:eastAsia="MS Mincho" w:hAnsi="Times New Roman"/>
          <w:sz w:val="28"/>
          <w:lang w:val="uk-UA"/>
        </w:rPr>
      </w:pPr>
      <w:bookmarkStart w:id="0" w:name="_GoBack"/>
      <w:bookmarkEnd w:id="0"/>
      <w:r w:rsidRPr="00CA5689">
        <w:rPr>
          <w:rFonts w:ascii="Times New Roman" w:eastAsia="MS Mincho" w:hAnsi="Times New Roman"/>
          <w:sz w:val="28"/>
          <w:lang w:val="uk-UA"/>
        </w:rPr>
        <w:t>Вінницький національний медичний університет ім. М.І.Пирогова</w:t>
      </w:r>
    </w:p>
    <w:p w:rsidR="00095A96" w:rsidRPr="00095A96" w:rsidRDefault="00095A96" w:rsidP="009055BE">
      <w:pPr>
        <w:shd w:val="clear" w:color="auto" w:fill="FFFFFF"/>
        <w:jc w:val="center"/>
        <w:rPr>
          <w:bCs/>
          <w:spacing w:val="-5"/>
          <w:sz w:val="28"/>
          <w:szCs w:val="32"/>
          <w:lang w:val="uk-UA"/>
        </w:rPr>
      </w:pPr>
      <w:r w:rsidRPr="00095A96">
        <w:rPr>
          <w:bCs/>
          <w:spacing w:val="-5"/>
          <w:sz w:val="28"/>
          <w:szCs w:val="32"/>
          <w:lang w:val="uk-UA"/>
        </w:rPr>
        <w:t>кафедра внутрішньої медицини №1</w:t>
      </w:r>
    </w:p>
    <w:p w:rsidR="00095A96" w:rsidRPr="00095A96" w:rsidRDefault="00095A96" w:rsidP="009055BE">
      <w:pPr>
        <w:shd w:val="clear" w:color="auto" w:fill="FFFFFF"/>
        <w:jc w:val="center"/>
        <w:rPr>
          <w:bCs/>
          <w:spacing w:val="-5"/>
          <w:sz w:val="32"/>
          <w:szCs w:val="32"/>
          <w:lang w:val="uk-UA"/>
        </w:rPr>
      </w:pPr>
    </w:p>
    <w:p w:rsidR="009055BE" w:rsidRDefault="009055BE" w:rsidP="009055BE">
      <w:pPr>
        <w:shd w:val="clear" w:color="auto" w:fill="FFFFFF"/>
        <w:jc w:val="center"/>
        <w:rPr>
          <w:b/>
          <w:bCs/>
          <w:spacing w:val="-5"/>
          <w:sz w:val="32"/>
          <w:szCs w:val="32"/>
          <w:lang w:val="uk-UA"/>
        </w:rPr>
      </w:pPr>
      <w:r w:rsidRPr="008D4391">
        <w:rPr>
          <w:b/>
          <w:bCs/>
          <w:spacing w:val="-5"/>
          <w:sz w:val="32"/>
          <w:szCs w:val="32"/>
          <w:lang w:val="uk-UA"/>
        </w:rPr>
        <w:t>Рекомендована література</w:t>
      </w:r>
    </w:p>
    <w:p w:rsidR="00BA1B8B" w:rsidRDefault="00BA1B8B" w:rsidP="00BA1B8B">
      <w:pPr>
        <w:pStyle w:val="ab"/>
        <w:jc w:val="center"/>
        <w:rPr>
          <w:rFonts w:ascii="Times New Roman" w:eastAsia="MS Mincho" w:hAnsi="Times New Roman"/>
          <w:b/>
          <w:sz w:val="28"/>
          <w:szCs w:val="28"/>
          <w:lang w:val="uk-UA"/>
        </w:rPr>
      </w:pPr>
      <w:r>
        <w:rPr>
          <w:rFonts w:ascii="Times New Roman" w:eastAsia="MS Mincho" w:hAnsi="Times New Roman"/>
          <w:b/>
          <w:sz w:val="28"/>
          <w:szCs w:val="28"/>
          <w:lang w:val="uk-UA"/>
        </w:rPr>
        <w:t>для підготовки доктора філософії</w:t>
      </w:r>
    </w:p>
    <w:p w:rsidR="00BA1B8B" w:rsidRPr="00A820D8" w:rsidRDefault="00BA1B8B" w:rsidP="00BA1B8B">
      <w:pPr>
        <w:pStyle w:val="ab"/>
        <w:jc w:val="center"/>
        <w:rPr>
          <w:rFonts w:ascii="Times New Roman" w:eastAsia="MS Mincho" w:hAnsi="Times New Roman"/>
          <w:b/>
          <w:sz w:val="28"/>
          <w:szCs w:val="28"/>
          <w:lang w:val="uk-UA"/>
        </w:rPr>
      </w:pPr>
      <w:r w:rsidRPr="0056543F">
        <w:rPr>
          <w:rFonts w:ascii="Times New Roman" w:eastAsia="MS Mincho" w:hAnsi="Times New Roman"/>
          <w:b/>
          <w:sz w:val="28"/>
          <w:szCs w:val="28"/>
          <w:lang w:val="uk-UA"/>
        </w:rPr>
        <w:t>з</w:t>
      </w:r>
      <w:r>
        <w:rPr>
          <w:rFonts w:ascii="Times New Roman" w:eastAsia="MS Mincho" w:hAnsi="Times New Roman"/>
          <w:b/>
          <w:sz w:val="28"/>
          <w:szCs w:val="28"/>
          <w:lang w:val="uk-UA"/>
        </w:rPr>
        <w:t xml:space="preserve"> навчальної</w:t>
      </w:r>
      <w:r w:rsidRPr="0056543F">
        <w:rPr>
          <w:rFonts w:ascii="Times New Roman" w:eastAsia="MS Mincho" w:hAnsi="Times New Roman"/>
          <w:b/>
          <w:sz w:val="28"/>
          <w:szCs w:val="28"/>
          <w:lang w:val="uk-UA"/>
        </w:rPr>
        <w:t xml:space="preserve"> дисципліни «</w:t>
      </w:r>
      <w:r>
        <w:rPr>
          <w:rFonts w:ascii="Times New Roman" w:eastAsia="MS Mincho" w:hAnsi="Times New Roman"/>
          <w:b/>
          <w:sz w:val="28"/>
          <w:szCs w:val="28"/>
          <w:lang w:val="uk-UA"/>
        </w:rPr>
        <w:t>РЕВМАТОЛОГІЯ»</w:t>
      </w:r>
    </w:p>
    <w:p w:rsidR="00BA1B8B" w:rsidRPr="0056543F" w:rsidRDefault="00BA1B8B" w:rsidP="00BA1B8B">
      <w:pPr>
        <w:pStyle w:val="ab"/>
        <w:jc w:val="center"/>
        <w:rPr>
          <w:rFonts w:ascii="Times New Roman" w:eastAsia="MS Mincho" w:hAnsi="Times New Roman"/>
          <w:b/>
          <w:sz w:val="28"/>
          <w:szCs w:val="28"/>
          <w:lang w:val="uk-UA"/>
        </w:rPr>
      </w:pPr>
      <w:r w:rsidRPr="0056543F">
        <w:rPr>
          <w:rFonts w:ascii="Times New Roman" w:eastAsia="MS Mincho" w:hAnsi="Times New Roman"/>
          <w:b/>
          <w:sz w:val="28"/>
          <w:szCs w:val="28"/>
          <w:lang w:val="uk-UA"/>
        </w:rPr>
        <w:t xml:space="preserve"> (спеціальн</w:t>
      </w:r>
      <w:r>
        <w:rPr>
          <w:rFonts w:ascii="Times New Roman" w:eastAsia="MS Mincho" w:hAnsi="Times New Roman"/>
          <w:b/>
          <w:sz w:val="28"/>
          <w:szCs w:val="28"/>
          <w:lang w:val="uk-UA"/>
        </w:rPr>
        <w:t>ість</w:t>
      </w:r>
      <w:r w:rsidRPr="0056543F">
        <w:rPr>
          <w:rFonts w:ascii="Times New Roman" w:eastAsia="MS Mincho" w:hAnsi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eastAsia="MS Mincho" w:hAnsi="Times New Roman"/>
          <w:b/>
          <w:sz w:val="28"/>
          <w:szCs w:val="28"/>
          <w:lang w:val="uk-UA"/>
        </w:rPr>
        <w:t>МЕДИЦИНА</w:t>
      </w:r>
      <w:r w:rsidRPr="0056543F">
        <w:rPr>
          <w:rFonts w:ascii="Times New Roman" w:eastAsia="MS Mincho" w:hAnsi="Times New Roman"/>
          <w:b/>
          <w:sz w:val="28"/>
          <w:szCs w:val="28"/>
          <w:lang w:val="uk-UA"/>
        </w:rPr>
        <w:t>»)</w:t>
      </w:r>
    </w:p>
    <w:p w:rsidR="00BA1B8B" w:rsidRPr="008D4391" w:rsidRDefault="00BA1B8B" w:rsidP="00BA1B8B">
      <w:pPr>
        <w:shd w:val="clear" w:color="auto" w:fill="FFFFFF"/>
        <w:jc w:val="center"/>
        <w:rPr>
          <w:b/>
          <w:bCs/>
          <w:spacing w:val="-5"/>
          <w:sz w:val="32"/>
          <w:szCs w:val="32"/>
          <w:lang w:val="uk-UA"/>
        </w:rPr>
      </w:pPr>
      <w:r w:rsidRPr="0056543F">
        <w:rPr>
          <w:rFonts w:eastAsia="MS Mincho"/>
          <w:b/>
          <w:sz w:val="28"/>
          <w:szCs w:val="28"/>
        </w:rPr>
        <w:t xml:space="preserve"> на 201</w:t>
      </w:r>
      <w:r w:rsidRPr="00BA1B8B">
        <w:rPr>
          <w:rFonts w:eastAsia="MS Mincho"/>
          <w:b/>
          <w:sz w:val="28"/>
          <w:szCs w:val="28"/>
        </w:rPr>
        <w:t>9</w:t>
      </w:r>
      <w:r w:rsidRPr="0056543F">
        <w:rPr>
          <w:rFonts w:eastAsia="MS Mincho"/>
          <w:b/>
          <w:sz w:val="28"/>
          <w:szCs w:val="28"/>
          <w:lang w:val="uk-UA"/>
        </w:rPr>
        <w:t xml:space="preserve"> </w:t>
      </w:r>
      <w:r w:rsidRPr="0056543F">
        <w:rPr>
          <w:rFonts w:eastAsia="MS Mincho"/>
          <w:b/>
          <w:sz w:val="28"/>
          <w:szCs w:val="28"/>
        </w:rPr>
        <w:t>-20</w:t>
      </w:r>
      <w:r w:rsidRPr="00BA1B8B">
        <w:rPr>
          <w:rFonts w:eastAsia="MS Mincho"/>
          <w:b/>
          <w:sz w:val="28"/>
          <w:szCs w:val="28"/>
        </w:rPr>
        <w:t>20</w:t>
      </w:r>
      <w:r w:rsidRPr="0056543F">
        <w:rPr>
          <w:rFonts w:eastAsia="MS Mincho"/>
          <w:b/>
          <w:sz w:val="28"/>
          <w:szCs w:val="28"/>
          <w:lang w:val="uk-UA"/>
        </w:rPr>
        <w:t xml:space="preserve"> </w:t>
      </w:r>
      <w:r w:rsidRPr="0056543F">
        <w:rPr>
          <w:rFonts w:eastAsia="MS Mincho"/>
          <w:b/>
          <w:sz w:val="28"/>
          <w:szCs w:val="28"/>
        </w:rPr>
        <w:t xml:space="preserve"> навч. рік</w:t>
      </w:r>
    </w:p>
    <w:p w:rsidR="009055BE" w:rsidRPr="008028A6" w:rsidRDefault="009055BE" w:rsidP="009055BE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  <w:lang w:val="uk-UA"/>
        </w:rPr>
      </w:pPr>
      <w:r w:rsidRPr="008028A6">
        <w:rPr>
          <w:b/>
          <w:bCs/>
          <w:spacing w:val="-5"/>
          <w:sz w:val="28"/>
          <w:szCs w:val="28"/>
          <w:lang w:val="uk-UA"/>
        </w:rPr>
        <w:t xml:space="preserve">Основна (базова) </w:t>
      </w:r>
    </w:p>
    <w:p w:rsidR="009055BE" w:rsidRPr="008028A6" w:rsidRDefault="009055BE" w:rsidP="0077407F">
      <w:pPr>
        <w:pStyle w:val="a3"/>
        <w:numPr>
          <w:ilvl w:val="0"/>
          <w:numId w:val="4"/>
        </w:numPr>
        <w:spacing w:after="0" w:line="240" w:lineRule="auto"/>
        <w:ind w:left="567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8028A6">
        <w:rPr>
          <w:rFonts w:ascii="Times New Roman" w:hAnsi="Times New Roman"/>
          <w:sz w:val="28"/>
          <w:szCs w:val="28"/>
          <w:lang w:val="uk-UA"/>
        </w:rPr>
        <w:t>Національний підручник з ревматології / В. М. Коваленко, Н. М. Шуба, В. К. Казимирко [та ін.] ; за ред. В. М. Коваленка, Н. М. Шуби. – К. : МОРІОН, 2013. – 671 с. : табл., іл.</w:t>
      </w:r>
    </w:p>
    <w:p w:rsidR="009055BE" w:rsidRPr="008028A6" w:rsidRDefault="009055BE" w:rsidP="0077407F">
      <w:pPr>
        <w:pStyle w:val="a3"/>
        <w:numPr>
          <w:ilvl w:val="0"/>
          <w:numId w:val="4"/>
        </w:numPr>
        <w:spacing w:after="0" w:line="240" w:lineRule="auto"/>
        <w:ind w:left="567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8028A6">
        <w:rPr>
          <w:rFonts w:ascii="Times New Roman" w:hAnsi="Times New Roman"/>
          <w:sz w:val="28"/>
          <w:szCs w:val="28"/>
          <w:lang w:val="uk-UA"/>
        </w:rPr>
        <w:t>Kelley's Textbook of Rheumatology E-Book, 10th Edition, 2014. By Gary S. Firestein, MD, Ralph Budd, Sherine E Gabriel, MD, MSc, James R O'Dell, MD and Iain B. McInnes, PhD, FRCP, FRSE.</w:t>
      </w:r>
    </w:p>
    <w:p w:rsidR="009055BE" w:rsidRPr="008028A6" w:rsidRDefault="009055BE" w:rsidP="0077407F">
      <w:pPr>
        <w:pStyle w:val="a3"/>
        <w:numPr>
          <w:ilvl w:val="0"/>
          <w:numId w:val="4"/>
        </w:numPr>
        <w:spacing w:after="0" w:line="240" w:lineRule="auto"/>
        <w:ind w:left="567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8028A6">
        <w:rPr>
          <w:rFonts w:ascii="Times New Roman" w:hAnsi="Times New Roman"/>
          <w:sz w:val="28"/>
          <w:szCs w:val="28"/>
          <w:lang w:val="uk-UA"/>
        </w:rPr>
        <w:t>Внутрішня медицина: Посібник. – Ч. ІІ. Кардіологія, ревматологія, нефрологія, загальні питання внутрішньої медицини/ За редакцією проф. Станіславчука М.А. Вінниця, ТОВ «Вінницька міська друкарня». 2014. – 468 с.</w:t>
      </w:r>
    </w:p>
    <w:p w:rsidR="009055BE" w:rsidRPr="008028A6" w:rsidRDefault="009055BE" w:rsidP="0077407F">
      <w:pPr>
        <w:pStyle w:val="a3"/>
        <w:numPr>
          <w:ilvl w:val="0"/>
          <w:numId w:val="4"/>
        </w:numPr>
        <w:spacing w:after="0" w:line="240" w:lineRule="auto"/>
        <w:ind w:left="567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8028A6">
        <w:rPr>
          <w:rFonts w:ascii="Times New Roman" w:hAnsi="Times New Roman"/>
          <w:sz w:val="28"/>
          <w:szCs w:val="28"/>
          <w:lang w:val="uk-UA"/>
        </w:rPr>
        <w:t>Практичні навички в ревматології Навчальний посібник. / Під ред.. чл.. – кор. АМН України, проф.. В.М. Коваленка, проф.. Н.М. Шуби – К.: Моріон, 2008. – 255с.</w:t>
      </w:r>
    </w:p>
    <w:p w:rsidR="009055BE" w:rsidRPr="008028A6" w:rsidRDefault="009055BE" w:rsidP="0077407F">
      <w:pPr>
        <w:numPr>
          <w:ilvl w:val="0"/>
          <w:numId w:val="4"/>
        </w:numPr>
        <w:ind w:left="567" w:firstLine="357"/>
        <w:jc w:val="both"/>
        <w:rPr>
          <w:sz w:val="28"/>
          <w:szCs w:val="28"/>
          <w:lang w:val="uk-UA"/>
        </w:rPr>
      </w:pPr>
      <w:r w:rsidRPr="008028A6">
        <w:rPr>
          <w:sz w:val="28"/>
          <w:szCs w:val="28"/>
          <w:lang w:val="uk-UA"/>
        </w:rPr>
        <w:t>Свінціцький А.С., Яременко О.Б., Пузанова О.Г., Хомченкова Н.І. Ревматичні хвороби та синдроми. – К.: Книга плюс, 2006. – 680 с.</w:t>
      </w:r>
    </w:p>
    <w:p w:rsidR="009055BE" w:rsidRPr="008028A6" w:rsidRDefault="009055BE" w:rsidP="0077407F">
      <w:pPr>
        <w:pStyle w:val="a3"/>
        <w:numPr>
          <w:ilvl w:val="0"/>
          <w:numId w:val="4"/>
        </w:numPr>
        <w:spacing w:after="0" w:line="240" w:lineRule="auto"/>
        <w:ind w:left="567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8028A6">
        <w:rPr>
          <w:rFonts w:ascii="Times New Roman" w:hAnsi="Times New Roman"/>
          <w:sz w:val="28"/>
          <w:szCs w:val="28"/>
          <w:lang w:val="uk-UA"/>
        </w:rPr>
        <w:t>Ревматичні хвороби та синдроми (довідник) / А.С.Свінціцький, О.Б.Яременко, О.Г.Пузанова, Н.І.Хомченкова / Київ, Книга плюс, 2006;</w:t>
      </w:r>
    </w:p>
    <w:p w:rsidR="009055BE" w:rsidRPr="008028A6" w:rsidRDefault="009055BE" w:rsidP="0077407F">
      <w:pPr>
        <w:pStyle w:val="a3"/>
        <w:numPr>
          <w:ilvl w:val="0"/>
          <w:numId w:val="4"/>
        </w:numPr>
        <w:spacing w:after="0" w:line="240" w:lineRule="auto"/>
        <w:ind w:left="567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8028A6">
        <w:rPr>
          <w:rFonts w:ascii="Times New Roman" w:hAnsi="Times New Roman"/>
          <w:sz w:val="28"/>
          <w:szCs w:val="28"/>
          <w:lang w:val="uk-UA"/>
        </w:rPr>
        <w:t>Номенклатура, класифікація, критерії діагностики та принципи лікування ревматичних хвороб /Под ред. Чл. – кор. АМН України, проф. В.М. Коваленка, проф. Н.М. Шуби – К., 2004. – 156с.</w:t>
      </w:r>
    </w:p>
    <w:p w:rsidR="009055BE" w:rsidRPr="008028A6" w:rsidRDefault="009055BE" w:rsidP="009055BE">
      <w:pPr>
        <w:ind w:firstLine="709"/>
        <w:jc w:val="both"/>
        <w:rPr>
          <w:sz w:val="28"/>
          <w:szCs w:val="28"/>
          <w:lang w:val="uk-UA"/>
        </w:rPr>
      </w:pPr>
    </w:p>
    <w:p w:rsidR="009055BE" w:rsidRPr="008028A6" w:rsidRDefault="009055BE" w:rsidP="009055BE">
      <w:pPr>
        <w:widowControl w:val="0"/>
        <w:tabs>
          <w:tab w:val="left" w:pos="4260"/>
          <w:tab w:val="center" w:pos="5006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8028A6">
        <w:rPr>
          <w:b/>
          <w:bCs/>
          <w:sz w:val="28"/>
          <w:szCs w:val="28"/>
          <w:lang w:val="uk-UA"/>
        </w:rPr>
        <w:t>Допоміжна</w:t>
      </w:r>
    </w:p>
    <w:p w:rsidR="009055BE" w:rsidRPr="008028A6" w:rsidRDefault="009055BE" w:rsidP="0077407F">
      <w:pPr>
        <w:numPr>
          <w:ilvl w:val="0"/>
          <w:numId w:val="5"/>
        </w:numPr>
        <w:ind w:left="720" w:firstLine="357"/>
        <w:jc w:val="both"/>
        <w:rPr>
          <w:sz w:val="28"/>
          <w:szCs w:val="28"/>
          <w:lang w:val="uk-UA" w:eastAsia="uk-UA"/>
        </w:rPr>
      </w:pPr>
      <w:r w:rsidRPr="008028A6">
        <w:rPr>
          <w:sz w:val="28"/>
          <w:szCs w:val="28"/>
          <w:lang w:val="uk-UA" w:eastAsia="uk-UA"/>
        </w:rPr>
        <w:t xml:space="preserve">Ревматология: Клинические рекомендации / Под ред. акад. РАМН Е.Л.Насонова. – 2-е изд., испр. И доп. – М. : ГЭОТАР-Медиа, 2011. – 752 с. </w:t>
      </w:r>
    </w:p>
    <w:p w:rsidR="009055BE" w:rsidRPr="008028A6" w:rsidRDefault="009055BE" w:rsidP="0077407F">
      <w:pPr>
        <w:pStyle w:val="a3"/>
        <w:numPr>
          <w:ilvl w:val="0"/>
          <w:numId w:val="5"/>
        </w:numPr>
        <w:spacing w:after="0" w:line="240" w:lineRule="auto"/>
        <w:ind w:left="720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8028A6">
        <w:rPr>
          <w:rFonts w:ascii="Times New Roman" w:hAnsi="Times New Roman"/>
          <w:sz w:val="28"/>
          <w:szCs w:val="28"/>
          <w:lang w:val="uk-UA"/>
        </w:rPr>
        <w:t>Справочник по ревматологии / А.Хаким, Г. Клуни, И Хак; пер. с англ. Н.И. Татаркиной; под. ред. О.М. Лесняк. – М.: ГЭОТАР –Медиа, 2010. – 560с.:ил.</w:t>
      </w:r>
    </w:p>
    <w:p w:rsidR="009055BE" w:rsidRPr="008028A6" w:rsidRDefault="009055BE" w:rsidP="0077407F">
      <w:pPr>
        <w:pStyle w:val="a3"/>
        <w:numPr>
          <w:ilvl w:val="0"/>
          <w:numId w:val="5"/>
        </w:numPr>
        <w:spacing w:after="0" w:line="240" w:lineRule="auto"/>
        <w:ind w:left="720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8028A6">
        <w:rPr>
          <w:rFonts w:ascii="Times New Roman" w:hAnsi="Times New Roman"/>
          <w:sz w:val="28"/>
          <w:szCs w:val="28"/>
          <w:lang w:val="uk-UA"/>
        </w:rPr>
        <w:t>Казимирко В.К., Коваленко В.Н. Ревматология. Учебное пособие для врачей в вопросах и ответах. - Донецк: Издатель Заславский А.Ю., 2009. – 626с.</w:t>
      </w:r>
    </w:p>
    <w:p w:rsidR="009055BE" w:rsidRPr="008028A6" w:rsidRDefault="009055BE" w:rsidP="0077407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20" w:firstLine="357"/>
        <w:jc w:val="both"/>
        <w:rPr>
          <w:bCs/>
          <w:sz w:val="28"/>
          <w:szCs w:val="28"/>
          <w:lang w:val="en-US"/>
        </w:rPr>
      </w:pPr>
      <w:r w:rsidRPr="008028A6">
        <w:rPr>
          <w:caps/>
          <w:sz w:val="28"/>
          <w:szCs w:val="28"/>
          <w:lang w:val="en-US"/>
        </w:rPr>
        <w:t>JASVINDER A. SINGH</w:t>
      </w:r>
      <w:r w:rsidRPr="008028A6">
        <w:rPr>
          <w:sz w:val="28"/>
          <w:szCs w:val="28"/>
          <w:lang w:val="uk-UA"/>
        </w:rPr>
        <w:t xml:space="preserve"> </w:t>
      </w:r>
      <w:r w:rsidRPr="008028A6">
        <w:rPr>
          <w:sz w:val="28"/>
          <w:szCs w:val="28"/>
          <w:lang w:val="en-US"/>
        </w:rPr>
        <w:t xml:space="preserve">et al. </w:t>
      </w:r>
      <w:r w:rsidRPr="008028A6">
        <w:rPr>
          <w:bCs/>
          <w:sz w:val="28"/>
          <w:szCs w:val="28"/>
          <w:lang w:val="uk-UA"/>
        </w:rPr>
        <w:t>2015 American College of Rheumatology Guideline for the Treatment of Rheumatoid Arthritis</w:t>
      </w:r>
      <w:r w:rsidRPr="008028A6">
        <w:rPr>
          <w:bCs/>
          <w:sz w:val="28"/>
          <w:szCs w:val="28"/>
          <w:lang w:val="en-US"/>
        </w:rPr>
        <w:t>.</w:t>
      </w:r>
    </w:p>
    <w:p w:rsidR="009055BE" w:rsidRPr="008028A6" w:rsidRDefault="009055BE" w:rsidP="0077407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20" w:firstLine="357"/>
        <w:jc w:val="both"/>
        <w:rPr>
          <w:bCs/>
          <w:sz w:val="28"/>
          <w:szCs w:val="28"/>
          <w:lang w:val="en-US"/>
        </w:rPr>
      </w:pPr>
      <w:r w:rsidRPr="008028A6">
        <w:rPr>
          <w:sz w:val="28"/>
          <w:szCs w:val="28"/>
          <w:lang w:val="en-US"/>
        </w:rPr>
        <w:t xml:space="preserve">Daniel Aletaha et al. </w:t>
      </w:r>
      <w:r w:rsidRPr="008028A6">
        <w:rPr>
          <w:bCs/>
          <w:sz w:val="28"/>
          <w:szCs w:val="28"/>
          <w:lang w:val="uk-UA"/>
        </w:rPr>
        <w:t>2010 Rheumatoid Arthritis Classification Criteria</w:t>
      </w:r>
      <w:r w:rsidRPr="008028A6">
        <w:rPr>
          <w:bCs/>
          <w:sz w:val="28"/>
          <w:szCs w:val="28"/>
          <w:lang w:val="en-US"/>
        </w:rPr>
        <w:t xml:space="preserve">. </w:t>
      </w:r>
      <w:r w:rsidRPr="008028A6">
        <w:rPr>
          <w:bCs/>
          <w:sz w:val="28"/>
          <w:szCs w:val="28"/>
          <w:lang w:val="uk-UA"/>
        </w:rPr>
        <w:t>An American College of Rheumatology/European League Against Rheumatism</w:t>
      </w:r>
      <w:r w:rsidRPr="008028A6">
        <w:rPr>
          <w:bCs/>
          <w:sz w:val="28"/>
          <w:szCs w:val="28"/>
          <w:lang w:val="en-US"/>
        </w:rPr>
        <w:t xml:space="preserve"> </w:t>
      </w:r>
      <w:r w:rsidRPr="008028A6">
        <w:rPr>
          <w:bCs/>
          <w:sz w:val="28"/>
          <w:szCs w:val="28"/>
          <w:lang w:val="uk-UA"/>
        </w:rPr>
        <w:t>Collaborative Initiative</w:t>
      </w:r>
      <w:r w:rsidRPr="008028A6">
        <w:rPr>
          <w:bCs/>
          <w:sz w:val="28"/>
          <w:szCs w:val="28"/>
          <w:lang w:val="en-US"/>
        </w:rPr>
        <w:t>. ARTHRITIS &amp; RHEUMATISM Vol. 62, No. 9, September 2010, pp 2569–2581</w:t>
      </w:r>
    </w:p>
    <w:p w:rsidR="009055BE" w:rsidRPr="008028A6" w:rsidRDefault="009055BE" w:rsidP="0077407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20" w:firstLine="357"/>
        <w:jc w:val="both"/>
        <w:rPr>
          <w:bCs/>
          <w:sz w:val="28"/>
          <w:szCs w:val="28"/>
          <w:lang w:val="en-US"/>
        </w:rPr>
      </w:pPr>
      <w:r w:rsidRPr="008028A6">
        <w:rPr>
          <w:bCs/>
          <w:sz w:val="28"/>
          <w:szCs w:val="28"/>
          <w:lang w:val="en-US"/>
        </w:rPr>
        <w:t>Michael M. Ward et al. American College of Rheumatology/Spondylitis Association of America/Spondyloarthritis Research and Treatment Network 2015 Recommendations for the Treatment of Ankylosing Spondylitis and Nonradiographic Axial Spondyloarthritis</w:t>
      </w:r>
    </w:p>
    <w:p w:rsidR="009055BE" w:rsidRPr="008028A6" w:rsidRDefault="009055BE" w:rsidP="0077407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20" w:firstLine="357"/>
        <w:jc w:val="both"/>
        <w:rPr>
          <w:bCs/>
          <w:sz w:val="28"/>
          <w:szCs w:val="28"/>
          <w:lang w:val="en-US"/>
        </w:rPr>
      </w:pPr>
      <w:r w:rsidRPr="008028A6">
        <w:rPr>
          <w:bCs/>
          <w:sz w:val="28"/>
          <w:szCs w:val="28"/>
          <w:lang w:val="en-US"/>
        </w:rPr>
        <w:lastRenderedPageBreak/>
        <w:t>JENNIFER M. GROSSMAN et al. American College of Rheumatology 2010. Recommendations for the Prevention and Treatment of Glucocorticoid-Induced Osteoporosis. Arthritis Care &amp; Research Vol. 62, No. 11, November 2010, pp 1515–1526</w:t>
      </w:r>
    </w:p>
    <w:p w:rsidR="009055BE" w:rsidRPr="008028A6" w:rsidRDefault="009055BE" w:rsidP="0077407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20" w:firstLine="357"/>
        <w:jc w:val="both"/>
        <w:rPr>
          <w:bCs/>
          <w:sz w:val="28"/>
          <w:szCs w:val="28"/>
          <w:lang w:val="en-US"/>
        </w:rPr>
      </w:pPr>
      <w:r w:rsidRPr="008028A6">
        <w:rPr>
          <w:bCs/>
          <w:sz w:val="28"/>
          <w:szCs w:val="28"/>
          <w:lang w:val="en-US"/>
        </w:rPr>
        <w:t>DINESH KHANNA et al. 2012 American College of Rheumatology Guidelines for Management of Gout. Part 1: Systematic Nonpharmacologic and Pharmacologic Therapeutic Approaches to Hyperuricemia. Arthritis Care &amp; Research Vol. 64, No. 10, October 2012, pp 1431–1446</w:t>
      </w:r>
    </w:p>
    <w:p w:rsidR="009055BE" w:rsidRPr="008028A6" w:rsidRDefault="009055BE" w:rsidP="0077407F">
      <w:pPr>
        <w:pStyle w:val="1"/>
        <w:numPr>
          <w:ilvl w:val="0"/>
          <w:numId w:val="5"/>
        </w:numPr>
        <w:ind w:left="720" w:firstLine="357"/>
        <w:jc w:val="both"/>
        <w:rPr>
          <w:sz w:val="28"/>
          <w:szCs w:val="28"/>
          <w:lang w:val="en-US"/>
        </w:rPr>
      </w:pPr>
      <w:r w:rsidRPr="008028A6">
        <w:rPr>
          <w:bCs/>
          <w:sz w:val="28"/>
          <w:szCs w:val="28"/>
          <w:lang w:val="en-US"/>
        </w:rPr>
        <w:t xml:space="preserve">DINESH KHANNA et al. </w:t>
      </w:r>
      <w:r w:rsidRPr="008028A6">
        <w:rPr>
          <w:sz w:val="28"/>
          <w:szCs w:val="28"/>
          <w:lang w:val="en-US"/>
        </w:rPr>
        <w:t>2012 American College of Rheumatology Guidelines for Management of Gout. Part 2: Therapy and Antiinflammatory Prophylaxis of Acute Gouty Arthritis. Arthritis Care &amp; Research Vol. 64, No. 10, October 2012, pp 1447–1461</w:t>
      </w:r>
    </w:p>
    <w:p w:rsidR="009055BE" w:rsidRPr="008028A6" w:rsidRDefault="009055BE" w:rsidP="0077407F">
      <w:pPr>
        <w:pStyle w:val="1"/>
        <w:numPr>
          <w:ilvl w:val="0"/>
          <w:numId w:val="5"/>
        </w:numPr>
        <w:ind w:left="720" w:firstLine="357"/>
        <w:jc w:val="both"/>
        <w:rPr>
          <w:sz w:val="28"/>
          <w:szCs w:val="28"/>
          <w:lang w:val="en-US"/>
        </w:rPr>
      </w:pPr>
      <w:r w:rsidRPr="008028A6">
        <w:rPr>
          <w:sz w:val="28"/>
          <w:szCs w:val="28"/>
          <w:lang w:val="en-US"/>
        </w:rPr>
        <w:t>MARC C. HOCHBERG et al. American College of Rheumatology 2012 Recommendations for the Use of Nonpharmacologic and Pharmacologic Therapies in Osteoarthritis of the Hand, Hip, and Knee. Arthritis Care &amp; Research Vol. 64, No. 4, April 2012, pp 465– 474</w:t>
      </w:r>
    </w:p>
    <w:p w:rsidR="009055BE" w:rsidRPr="008028A6" w:rsidRDefault="009055BE" w:rsidP="0077407F">
      <w:pPr>
        <w:pStyle w:val="1"/>
        <w:numPr>
          <w:ilvl w:val="0"/>
          <w:numId w:val="5"/>
        </w:numPr>
        <w:ind w:left="720" w:firstLine="357"/>
        <w:jc w:val="both"/>
        <w:rPr>
          <w:sz w:val="28"/>
          <w:szCs w:val="28"/>
          <w:lang w:val="en-US"/>
        </w:rPr>
      </w:pPr>
      <w:r w:rsidRPr="008028A6">
        <w:rPr>
          <w:sz w:val="28"/>
          <w:szCs w:val="28"/>
          <w:lang w:val="en-US"/>
        </w:rPr>
        <w:t>BEVRA H. HAHN et al. American College of Rheumatology Guidelines for Screening, Treatment, and Management of Lupus Nephritis. Arthritis Care &amp; Research Vol. 64, No. 6, June 2012, pp 797– 808</w:t>
      </w:r>
    </w:p>
    <w:p w:rsidR="009055BE" w:rsidRPr="008028A6" w:rsidRDefault="009055BE" w:rsidP="009055BE">
      <w:pPr>
        <w:ind w:firstLine="709"/>
        <w:jc w:val="both"/>
        <w:rPr>
          <w:sz w:val="28"/>
          <w:szCs w:val="28"/>
          <w:lang w:val="uk-UA"/>
        </w:rPr>
      </w:pPr>
    </w:p>
    <w:p w:rsidR="009055BE" w:rsidRPr="008028A6" w:rsidRDefault="009055BE" w:rsidP="009055BE">
      <w:pPr>
        <w:ind w:firstLine="709"/>
        <w:jc w:val="both"/>
        <w:rPr>
          <w:b/>
          <w:sz w:val="28"/>
          <w:szCs w:val="28"/>
          <w:lang w:val="uk-UA"/>
        </w:rPr>
      </w:pPr>
      <w:r w:rsidRPr="008028A6">
        <w:rPr>
          <w:b/>
          <w:sz w:val="28"/>
          <w:szCs w:val="28"/>
          <w:lang w:val="uk-UA"/>
        </w:rPr>
        <w:t>Інформаційні ресурси</w:t>
      </w:r>
    </w:p>
    <w:p w:rsidR="009055BE" w:rsidRPr="008028A6" w:rsidRDefault="009055BE" w:rsidP="008028A6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  <w:lang w:val="uk-UA"/>
        </w:rPr>
      </w:pPr>
      <w:r w:rsidRPr="008028A6">
        <w:rPr>
          <w:color w:val="000000"/>
          <w:spacing w:val="-13"/>
          <w:sz w:val="28"/>
          <w:szCs w:val="28"/>
          <w:lang w:val="uk-UA"/>
        </w:rPr>
        <w:t xml:space="preserve">Intmed1@vnmu.edu.ua </w:t>
      </w:r>
    </w:p>
    <w:p w:rsidR="009055BE" w:rsidRPr="008028A6" w:rsidRDefault="009055BE" w:rsidP="008028A6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  <w:lang w:val="uk-UA"/>
        </w:rPr>
      </w:pPr>
      <w:r w:rsidRPr="008028A6">
        <w:rPr>
          <w:color w:val="000000"/>
          <w:spacing w:val="-13"/>
          <w:sz w:val="28"/>
          <w:szCs w:val="28"/>
          <w:lang w:val="uk-UA"/>
        </w:rPr>
        <w:t>Library.vsmu.ua</w:t>
      </w:r>
    </w:p>
    <w:p w:rsidR="009055BE" w:rsidRPr="008028A6" w:rsidRDefault="009055BE" w:rsidP="009055BE">
      <w:pPr>
        <w:rPr>
          <w:sz w:val="28"/>
          <w:szCs w:val="28"/>
        </w:rPr>
      </w:pPr>
    </w:p>
    <w:p w:rsidR="00F1022A" w:rsidRPr="008028A6" w:rsidRDefault="00F1022A">
      <w:pPr>
        <w:rPr>
          <w:sz w:val="28"/>
          <w:szCs w:val="28"/>
        </w:rPr>
      </w:pPr>
    </w:p>
    <w:sectPr w:rsidR="00F1022A" w:rsidRPr="008028A6" w:rsidSect="005D05B4">
      <w:footerReference w:type="even" r:id="rId7"/>
      <w:footerReference w:type="default" r:id="rId8"/>
      <w:pgSz w:w="11909" w:h="16834"/>
      <w:pgMar w:top="720" w:right="720" w:bottom="720" w:left="720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3811" w:rsidRDefault="000C3811">
      <w:r>
        <w:separator/>
      </w:r>
    </w:p>
  </w:endnote>
  <w:endnote w:type="continuationSeparator" w:id="0">
    <w:p w:rsidR="000C3811" w:rsidRDefault="000C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31C1" w:rsidRDefault="005D05B4" w:rsidP="00F10370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292</w:t>
    </w:r>
    <w:r>
      <w:rPr>
        <w:rStyle w:val="a9"/>
      </w:rPr>
      <w:fldChar w:fldCharType="end"/>
    </w:r>
  </w:p>
  <w:p w:rsidR="001131C1" w:rsidRDefault="000C3811" w:rsidP="00F1037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31C1" w:rsidRDefault="005D05B4" w:rsidP="00F10370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95A96">
      <w:rPr>
        <w:rStyle w:val="a9"/>
        <w:noProof/>
      </w:rPr>
      <w:t>2</w:t>
    </w:r>
    <w:r>
      <w:rPr>
        <w:rStyle w:val="a9"/>
      </w:rPr>
      <w:fldChar w:fldCharType="end"/>
    </w:r>
  </w:p>
  <w:p w:rsidR="001131C1" w:rsidRDefault="000C3811" w:rsidP="00F1037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3811" w:rsidRDefault="000C3811">
      <w:r>
        <w:separator/>
      </w:r>
    </w:p>
  </w:footnote>
  <w:footnote w:type="continuationSeparator" w:id="0">
    <w:p w:rsidR="000C3811" w:rsidRDefault="000C3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4490A"/>
    <w:multiLevelType w:val="hybridMultilevel"/>
    <w:tmpl w:val="F144508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46870"/>
    <w:multiLevelType w:val="multilevel"/>
    <w:tmpl w:val="69463B7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6F41CDE"/>
    <w:multiLevelType w:val="hybridMultilevel"/>
    <w:tmpl w:val="52946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49835C6"/>
    <w:multiLevelType w:val="hybridMultilevel"/>
    <w:tmpl w:val="EA521306"/>
    <w:lvl w:ilvl="0" w:tplc="54024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C726F7"/>
    <w:multiLevelType w:val="hybridMultilevel"/>
    <w:tmpl w:val="B622A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BE"/>
    <w:rsid w:val="00095A96"/>
    <w:rsid w:val="000C3811"/>
    <w:rsid w:val="005D05B4"/>
    <w:rsid w:val="00675B04"/>
    <w:rsid w:val="00712D83"/>
    <w:rsid w:val="0077407F"/>
    <w:rsid w:val="008028A6"/>
    <w:rsid w:val="008D4391"/>
    <w:rsid w:val="009055BE"/>
    <w:rsid w:val="0095144D"/>
    <w:rsid w:val="00BA1B8B"/>
    <w:rsid w:val="00F1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D4F94-AB4D-4564-B600-AB37527D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5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er"/>
    <w:basedOn w:val="a"/>
    <w:link w:val="a5"/>
    <w:uiPriority w:val="99"/>
    <w:rsid w:val="009055BE"/>
    <w:pPr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9055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iPriority w:val="99"/>
    <w:rsid w:val="009055BE"/>
    <w:rPr>
      <w:rFonts w:cs="Times New Roman"/>
      <w:color w:val="0000FF"/>
      <w:u w:val="single"/>
    </w:rPr>
  </w:style>
  <w:style w:type="character" w:styleId="a7">
    <w:name w:val="Strong"/>
    <w:uiPriority w:val="99"/>
    <w:qFormat/>
    <w:rsid w:val="009055BE"/>
    <w:rPr>
      <w:rFonts w:cs="Times New Roman"/>
      <w:b/>
    </w:rPr>
  </w:style>
  <w:style w:type="paragraph" w:styleId="a8">
    <w:name w:val="Normal (Web)"/>
    <w:basedOn w:val="a"/>
    <w:uiPriority w:val="99"/>
    <w:rsid w:val="009055BE"/>
    <w:pPr>
      <w:spacing w:before="100" w:beforeAutospacing="1" w:after="100" w:afterAutospacing="1"/>
    </w:pPr>
    <w:rPr>
      <w:lang w:val="uk-UA" w:eastAsia="uk-UA"/>
    </w:rPr>
  </w:style>
  <w:style w:type="character" w:styleId="a9">
    <w:name w:val="page number"/>
    <w:uiPriority w:val="99"/>
    <w:rsid w:val="009055BE"/>
    <w:rPr>
      <w:rFonts w:cs="Times New Roman"/>
    </w:rPr>
  </w:style>
  <w:style w:type="character" w:customStyle="1" w:styleId="CharAttribute0">
    <w:name w:val="CharAttribute0"/>
    <w:uiPriority w:val="99"/>
    <w:rsid w:val="009055BE"/>
    <w:rPr>
      <w:rFonts w:ascii="Times New Roman" w:hAnsi="Times New Roman"/>
      <w:sz w:val="28"/>
    </w:rPr>
  </w:style>
  <w:style w:type="paragraph" w:customStyle="1" w:styleId="aa">
    <w:name w:val="Абзац списку"/>
    <w:basedOn w:val="a"/>
    <w:uiPriority w:val="99"/>
    <w:rsid w:val="009055BE"/>
    <w:pPr>
      <w:tabs>
        <w:tab w:val="left" w:pos="426"/>
      </w:tabs>
      <w:spacing w:line="276" w:lineRule="auto"/>
      <w:ind w:left="720" w:hanging="360"/>
      <w:contextualSpacing/>
      <w:jc w:val="both"/>
    </w:pPr>
    <w:rPr>
      <w:sz w:val="28"/>
      <w:szCs w:val="28"/>
      <w:lang w:val="uk-UA" w:eastAsia="en-US"/>
    </w:rPr>
  </w:style>
  <w:style w:type="paragraph" w:customStyle="1" w:styleId="1">
    <w:name w:val="Обычный1"/>
    <w:rsid w:val="009055BE"/>
    <w:pPr>
      <w:widowControl w:val="0"/>
      <w:spacing w:after="0" w:line="240" w:lineRule="auto"/>
      <w:ind w:firstLine="280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ab">
    <w:name w:val="Plain Text"/>
    <w:basedOn w:val="a"/>
    <w:link w:val="ac"/>
    <w:rsid w:val="00BA1B8B"/>
    <w:rPr>
      <w:rFonts w:ascii="Courier New" w:hAnsi="Courier New"/>
      <w:sz w:val="20"/>
      <w:szCs w:val="20"/>
      <w:lang w:val="x-none"/>
    </w:rPr>
  </w:style>
  <w:style w:type="character" w:customStyle="1" w:styleId="ac">
    <w:name w:val="Текст Знак"/>
    <w:basedOn w:val="a0"/>
    <w:link w:val="ab"/>
    <w:rsid w:val="00BA1B8B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2361</Words>
  <Characters>1346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Aliona</cp:lastModifiedBy>
  <cp:revision>2</cp:revision>
  <dcterms:created xsi:type="dcterms:W3CDTF">2020-03-29T13:38:00Z</dcterms:created>
  <dcterms:modified xsi:type="dcterms:W3CDTF">2020-03-29T13:38:00Z</dcterms:modified>
</cp:coreProperties>
</file>