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"/>
        <w:bidi w:val="0"/>
      </w:pPr>
      <w:r>
        <w:rPr>
          <w:rtl w:val="0"/>
        </w:rPr>
        <w:t xml:space="preserve"># </w:t>
      </w:r>
      <w:r>
        <w:rPr>
          <w:rtl w:val="0"/>
        </w:rPr>
        <w:t>Лекція</w:t>
      </w:r>
      <w:r>
        <w:rPr>
          <w:rtl w:val="0"/>
        </w:rPr>
        <w:t xml:space="preserve">: </w:t>
      </w:r>
      <w:r>
        <w:rPr>
          <w:rtl w:val="0"/>
        </w:rPr>
        <w:t>«Аналіз когортних та панельних даних</w:t>
      </w:r>
      <w:r>
        <w:rPr>
          <w:rtl w:val="0"/>
        </w:rPr>
        <w:t xml:space="preserve">. </w:t>
      </w:r>
      <w:r>
        <w:rPr>
          <w:rtl w:val="0"/>
        </w:rPr>
        <w:t>Моделі виживання</w:t>
      </w:r>
      <w:r>
        <w:rPr>
          <w:rtl w:val="0"/>
        </w:rPr>
        <w:t xml:space="preserve">. </w:t>
      </w:r>
      <w:r>
        <w:rPr>
          <w:rtl w:val="0"/>
          <w:lang w:val="ru-RU"/>
        </w:rPr>
        <w:t>Модель Кокса</w:t>
      </w:r>
      <w:r>
        <w:rPr>
          <w:rtl w:val="0"/>
          <w:lang w:val="pt-PT"/>
        </w:rPr>
        <w:t>. TS-</w:t>
      </w:r>
      <w:r>
        <w:rPr>
          <w:rtl w:val="0"/>
        </w:rPr>
        <w:t>моделі»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1. </w:t>
      </w:r>
      <w:r>
        <w:rPr>
          <w:rtl w:val="0"/>
        </w:rPr>
        <w:t>Тема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Аналіз когортних та панельних даних</w:t>
      </w:r>
      <w:r>
        <w:rPr>
          <w:rtl w:val="0"/>
        </w:rPr>
        <w:t xml:space="preserve">. </w:t>
      </w:r>
      <w:r>
        <w:rPr>
          <w:rtl w:val="0"/>
        </w:rPr>
        <w:t>Моделі виживання</w:t>
      </w:r>
      <w:r>
        <w:rPr>
          <w:rtl w:val="0"/>
        </w:rPr>
        <w:t xml:space="preserve">. </w:t>
      </w:r>
      <w:r>
        <w:rPr>
          <w:rtl w:val="0"/>
          <w:lang w:val="ru-RU"/>
        </w:rPr>
        <w:t>Модель Кокса</w:t>
      </w:r>
      <w:r>
        <w:rPr>
          <w:rtl w:val="0"/>
          <w:lang w:val="pt-PT"/>
        </w:rPr>
        <w:t>. TS-</w:t>
      </w:r>
      <w:r>
        <w:rPr>
          <w:rtl w:val="0"/>
        </w:rPr>
        <w:t>моделі</w:t>
      </w:r>
      <w:r>
        <w:rPr>
          <w:rtl w:val="0"/>
        </w:rPr>
        <w:t>*</w:t>
      </w:r>
      <w:r>
        <w:rPr>
          <w:rtl w:val="0"/>
        </w:rPr>
        <w:t>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2. </w:t>
      </w:r>
      <w:r>
        <w:rPr>
          <w:rtl w:val="0"/>
        </w:rPr>
        <w:t>Мета лекції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Після лекції студент має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розуміти структуру когортних і панельних даних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відрізняти когортний та панельний дизайн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визначати час до події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пояснювати цензурування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застосовувати методи аналізу виживання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інтерпретувати модель Кокса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розуміти основи </w:t>
      </w:r>
      <w:r>
        <w:rPr>
          <w:rtl w:val="0"/>
        </w:rPr>
        <w:t>TS-</w:t>
      </w:r>
      <w:r>
        <w:rPr>
          <w:rtl w:val="0"/>
          <w:lang w:val="ru-RU"/>
        </w:rPr>
        <w:t>моделей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3. </w:t>
      </w:r>
      <w:r>
        <w:rPr>
          <w:rtl w:val="0"/>
          <w:lang w:val="ru-RU"/>
        </w:rPr>
        <w:t>Когортний дизайн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Когортне дослідження</w:t>
      </w:r>
      <w:r>
        <w:rPr>
          <w:rtl w:val="0"/>
        </w:rPr>
        <w:t xml:space="preserve">** </w:t>
      </w:r>
      <w:r>
        <w:rPr>
          <w:rtl w:val="0"/>
        </w:rPr>
        <w:t>спостерігає за групою осіб у часі для оцінювання виникнення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Учасників можуть групувати за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наявністю 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рівнем ризику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лікуванням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професією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віком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іншими характеристиками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Когортні дані дають змогу вивчати часову послідовність між експозицією та результатом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4. </w:t>
      </w:r>
      <w:r>
        <w:rPr>
          <w:rtl w:val="0"/>
        </w:rPr>
        <w:t>Види когорт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Когорти бувають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проспективні</w:t>
      </w:r>
      <w:r>
        <w:rPr>
          <w:rtl w:val="0"/>
        </w:rPr>
        <w:t xml:space="preserve">** </w:t>
      </w:r>
      <w:r>
        <w:rPr>
          <w:rtl w:val="0"/>
        </w:rPr>
        <w:t>— спостереження починається до настання результату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ретроспективні</w:t>
      </w:r>
      <w:r>
        <w:rPr>
          <w:rtl w:val="0"/>
        </w:rPr>
        <w:t xml:space="preserve">** </w:t>
      </w:r>
      <w:r>
        <w:rPr>
          <w:rtl w:val="0"/>
        </w:rPr>
        <w:t>— використовують уже наявні записи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динамічні</w:t>
      </w:r>
      <w:r>
        <w:rPr>
          <w:rtl w:val="0"/>
        </w:rPr>
        <w:t xml:space="preserve">** </w:t>
      </w:r>
      <w:r>
        <w:rPr>
          <w:rtl w:val="0"/>
        </w:rPr>
        <w:t>— учасники можуть входити та виходити з популяції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фіксовані</w:t>
      </w:r>
      <w:r>
        <w:rPr>
          <w:rtl w:val="0"/>
        </w:rPr>
        <w:t xml:space="preserve">** </w:t>
      </w:r>
      <w:r>
        <w:rPr>
          <w:rtl w:val="0"/>
          <w:lang w:val="en-US"/>
        </w:rPr>
        <w:t>— склад когорти визначено на початку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 типу когорти залежить від доступності даних і дослідницького питання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5. </w:t>
      </w:r>
      <w:r>
        <w:rPr>
          <w:rtl w:val="0"/>
        </w:rPr>
        <w:t>Когортна структура даних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кожного учасника можуть бути доступні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ідентифікатор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дата включення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дата завершення спостереження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дата події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статус події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експозиції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коваріати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повторні вимірювання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Основною особливістю є наявність часової осі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6. </w:t>
      </w:r>
      <w:r>
        <w:rPr>
          <w:rtl w:val="0"/>
        </w:rPr>
        <w:t>Панельні дані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Панельні дані</w:t>
      </w:r>
      <w:r>
        <w:rPr>
          <w:rtl w:val="0"/>
        </w:rPr>
        <w:t xml:space="preserve">** </w:t>
      </w:r>
      <w:r>
        <w:rPr>
          <w:rtl w:val="0"/>
        </w:rPr>
        <w:t>містять повторні спостереження за тими самими одиницями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Одиницями можуть бути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люди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домогосподарства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підприємства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лікарні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регіони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країни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кожної одиниці є вимірювання у кілька моментів часу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Y_{it},\quad i=1,\ldots,N,\quad t=1,\ldots,T.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7. </w:t>
      </w:r>
      <w:r>
        <w:rPr>
          <w:rtl w:val="0"/>
        </w:rPr>
        <w:t>Когортні та панельні дані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Ознака </w:t>
      </w:r>
      <w:r>
        <w:rPr>
          <w:rtl w:val="0"/>
        </w:rPr>
        <w:t xml:space="preserve">| </w:t>
      </w:r>
      <w:r>
        <w:rPr>
          <w:rtl w:val="0"/>
        </w:rPr>
        <w:t xml:space="preserve">Когортні дані </w:t>
      </w:r>
      <w:r>
        <w:rPr>
          <w:rtl w:val="0"/>
        </w:rPr>
        <w:t xml:space="preserve">| </w:t>
      </w:r>
      <w:r>
        <w:rPr>
          <w:rtl w:val="0"/>
        </w:rPr>
        <w:t xml:space="preserve">Панельні дані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  <w:lang w:val="en-US"/>
        </w:rPr>
        <w:t>|---|---|---|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Основний фокус </w:t>
      </w:r>
      <w:r>
        <w:rPr>
          <w:rtl w:val="0"/>
        </w:rPr>
        <w:t xml:space="preserve">| </w:t>
      </w:r>
      <w:r>
        <w:rPr>
          <w:rtl w:val="0"/>
        </w:rPr>
        <w:t xml:space="preserve">Виникнення події </w:t>
      </w:r>
      <w:r>
        <w:rPr>
          <w:rtl w:val="0"/>
        </w:rPr>
        <w:t xml:space="preserve">| </w:t>
      </w:r>
      <w:r>
        <w:rPr>
          <w:rtl w:val="0"/>
        </w:rPr>
        <w:t xml:space="preserve">Повторні вимірювання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Час </w:t>
      </w:r>
      <w:r>
        <w:rPr>
          <w:rtl w:val="0"/>
        </w:rPr>
        <w:t xml:space="preserve">| </w:t>
      </w:r>
      <w:r>
        <w:rPr>
          <w:rtl w:val="0"/>
        </w:rPr>
        <w:t xml:space="preserve">Часто до події </w:t>
      </w:r>
      <w:r>
        <w:rPr>
          <w:rtl w:val="0"/>
        </w:rPr>
        <w:t xml:space="preserve">| </w:t>
      </w:r>
      <w:r>
        <w:rPr>
          <w:rtl w:val="0"/>
        </w:rPr>
        <w:t xml:space="preserve">Кілька хвиль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  <w:lang w:val="ru-RU"/>
        </w:rPr>
        <w:t xml:space="preserve">Результат </w:t>
      </w:r>
      <w:r>
        <w:rPr>
          <w:rtl w:val="0"/>
        </w:rPr>
        <w:t xml:space="preserve">| </w:t>
      </w:r>
      <w:r>
        <w:rPr>
          <w:rtl w:val="0"/>
          <w:lang w:val="ru-RU"/>
        </w:rPr>
        <w:t xml:space="preserve">Може бути </w:t>
      </w:r>
      <w:r>
        <w:rPr>
          <w:rtl w:val="0"/>
        </w:rPr>
        <w:t xml:space="preserve">time-to-event | </w:t>
      </w:r>
      <w:r>
        <w:rPr>
          <w:rtl w:val="0"/>
        </w:rPr>
        <w:t xml:space="preserve">Може бути кількісним або бінарним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Одиниця </w:t>
      </w:r>
      <w:r>
        <w:rPr>
          <w:rtl w:val="0"/>
        </w:rPr>
        <w:t xml:space="preserve">| </w:t>
      </w:r>
      <w:r>
        <w:rPr>
          <w:rtl w:val="0"/>
        </w:rPr>
        <w:t xml:space="preserve">Учасник когорти </w:t>
      </w:r>
      <w:r>
        <w:rPr>
          <w:rtl w:val="0"/>
        </w:rPr>
        <w:t xml:space="preserve">| </w:t>
      </w:r>
      <w:r>
        <w:rPr>
          <w:rtl w:val="0"/>
        </w:rPr>
        <w:t xml:space="preserve">Та сама одиниця в часі </w:t>
      </w:r>
      <w:r>
        <w:rPr>
          <w:rtl w:val="0"/>
        </w:rPr>
        <w:t>|</w:t>
      </w:r>
    </w:p>
    <w:p>
      <w:pPr>
        <w:pStyle w:val="Body"/>
        <w:bidi w:val="0"/>
      </w:pPr>
      <w:r>
        <w:rPr>
          <w:rtl w:val="0"/>
        </w:rPr>
        <w:t xml:space="preserve">| </w:t>
      </w:r>
      <w:r>
        <w:rPr>
          <w:rtl w:val="0"/>
        </w:rPr>
        <w:t xml:space="preserve">Типовий аналіз </w:t>
      </w:r>
      <w:r>
        <w:rPr>
          <w:rtl w:val="0"/>
        </w:rPr>
        <w:t xml:space="preserve">| </w:t>
      </w:r>
      <w:r>
        <w:rPr>
          <w:rtl w:val="0"/>
        </w:rPr>
        <w:t>Виживання</w:t>
      </w:r>
      <w:r>
        <w:rPr>
          <w:rtl w:val="0"/>
        </w:rPr>
        <w:t xml:space="preserve">, </w:t>
      </w:r>
      <w:r>
        <w:rPr>
          <w:rtl w:val="0"/>
        </w:rPr>
        <w:t xml:space="preserve">ризик </w:t>
      </w:r>
      <w:r>
        <w:rPr>
          <w:rtl w:val="0"/>
          <w:lang w:val="en-US"/>
        </w:rPr>
        <w:t>| Fixed effects, random effects, GEE |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Панельне дослідження є різновидом поздовжнього дизайну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8. </w:t>
      </w:r>
      <w:r>
        <w:rPr>
          <w:rtl w:val="0"/>
        </w:rPr>
        <w:t>Час до події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Час до події</w:t>
      </w:r>
      <w:r>
        <w:rPr>
          <w:rtl w:val="0"/>
        </w:rPr>
        <w:t xml:space="preserve">** </w:t>
      </w:r>
      <w:r>
        <w:rPr>
          <w:rtl w:val="0"/>
        </w:rPr>
        <w:t>— тривалість від початкового моменту до настання визначеного результату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 до смерті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час до рецидиву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 до госпіталізації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 до відмови пристрою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 до виходу з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час до одужання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таких даних використовують моделі виживання</w:t>
      </w:r>
      <w:r>
        <w:rPr>
          <w:rtl w:val="0"/>
          <w:lang w:val="pt-PT"/>
        </w:rPr>
        <w:t>.[1][2]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9. </w:t>
      </w:r>
      <w:r>
        <w:rPr>
          <w:rtl w:val="0"/>
        </w:rPr>
        <w:t>Подія та початок спостереження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Необхідно визначити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що вважають подією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коли починається спостереження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коли спостереження припиняється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чи можливо кілька подій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як обробляють смерть або інший конкуруючий результат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Неправильне визначення часу початку може спричинити </w:t>
      </w:r>
      <w:r>
        <w:rPr>
          <w:rtl w:val="0"/>
          <w:lang w:val="it-IT"/>
        </w:rPr>
        <w:t>immortal time bias.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10. </w:t>
      </w:r>
      <w:r>
        <w:rPr>
          <w:rtl w:val="0"/>
        </w:rPr>
        <w:t>Цензурування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Цензурування</w:t>
      </w:r>
      <w:r>
        <w:rPr>
          <w:rtl w:val="0"/>
        </w:rPr>
        <w:t xml:space="preserve">** </w:t>
      </w:r>
      <w:r>
        <w:rPr>
          <w:rtl w:val="0"/>
        </w:rPr>
        <w:t>означає</w:t>
      </w:r>
      <w:r>
        <w:rPr>
          <w:rtl w:val="0"/>
        </w:rPr>
        <w:t xml:space="preserve">, </w:t>
      </w:r>
      <w:r>
        <w:rPr>
          <w:rtl w:val="0"/>
        </w:rPr>
        <w:t>що точний час події невідомий</w:t>
      </w:r>
      <w:r>
        <w:rPr>
          <w:rtl w:val="0"/>
        </w:rPr>
        <w:t xml:space="preserve">, </w:t>
      </w:r>
      <w:r>
        <w:rPr>
          <w:rtl w:val="0"/>
        </w:rPr>
        <w:t>але відомо</w:t>
      </w:r>
      <w:r>
        <w:rPr>
          <w:rtl w:val="0"/>
        </w:rPr>
        <w:t xml:space="preserve">, </w:t>
      </w:r>
      <w:r>
        <w:rPr>
          <w:rtl w:val="0"/>
        </w:rPr>
        <w:t>що вона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настала до певного моменту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або настала після останнього спостереження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Найпоширеніший тип — </w:t>
      </w:r>
      <w:r>
        <w:rPr>
          <w:rtl w:val="0"/>
        </w:rPr>
        <w:t>**</w:t>
      </w:r>
      <w:r>
        <w:rPr>
          <w:rtl w:val="0"/>
        </w:rPr>
        <w:t>праве цензурування</w:t>
      </w:r>
      <w:r>
        <w:rPr>
          <w:rtl w:val="0"/>
        </w:rPr>
        <w:t>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Причини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завершення дослідження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втрата контакту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вихід учасника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відсутність події до кінця спостереження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Методи виживання спеціально враховують цензуровані спостереження</w:t>
      </w:r>
      <w:r>
        <w:rPr>
          <w:rtl w:val="0"/>
          <w:lang w:val="pt-PT"/>
        </w:rPr>
        <w:t>.[3][4]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11. </w:t>
      </w:r>
      <w:r>
        <w:rPr>
          <w:rtl w:val="0"/>
        </w:rPr>
        <w:t>Функція виживання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Функція виживання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S(t)=P(T&gt;t),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де </w:t>
      </w:r>
      <w:r>
        <w:rPr>
          <w:rtl w:val="0"/>
          <w:lang w:val="en-US"/>
        </w:rPr>
        <w:t xml:space="preserve">$$T$$ </w:t>
      </w:r>
      <w:r>
        <w:rPr>
          <w:rtl w:val="0"/>
        </w:rPr>
        <w:t>— час до події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Вона показує ймовірність не пережити подію до моменту </w:t>
      </w:r>
      <w:r>
        <w:rPr>
          <w:rtl w:val="0"/>
          <w:lang w:val="en-US"/>
        </w:rPr>
        <w:t xml:space="preserve">$$t$$, </w:t>
      </w:r>
      <w:r>
        <w:rPr>
          <w:rtl w:val="0"/>
        </w:rPr>
        <w:t>тобто залишатися без події після цього моменту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Властивості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S(0)=1,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S(t)\rightarrow 0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за достатньо тривалого часу</w:t>
      </w:r>
      <w:r>
        <w:rPr>
          <w:rtl w:val="0"/>
        </w:rPr>
        <w:t xml:space="preserve">, </w:t>
      </w:r>
      <w:r>
        <w:rPr>
          <w:rtl w:val="0"/>
        </w:rPr>
        <w:t>якщо подія зрештою настає у всіх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12. </w:t>
      </w:r>
      <w:r>
        <w:rPr>
          <w:rtl w:val="0"/>
        </w:rPr>
        <w:t>Функція ризику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Функція ризику</w:t>
      </w:r>
      <w:r>
        <w:rPr>
          <w:rtl w:val="0"/>
        </w:rPr>
        <w:t xml:space="preserve">**, </w:t>
      </w:r>
      <w:r>
        <w:rPr>
          <w:rtl w:val="0"/>
        </w:rPr>
        <w:t xml:space="preserve">або </w:t>
      </w:r>
      <w:r>
        <w:rPr>
          <w:rtl w:val="0"/>
          <w:lang w:val="en-US"/>
        </w:rPr>
        <w:t>hazard function: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s-ES_tradnl"/>
        </w:rPr>
        <w:t>h(t)=\lim_{\Delta t\to0}</w:t>
      </w:r>
    </w:p>
    <w:p>
      <w:pPr>
        <w:pStyle w:val="Body"/>
        <w:bidi w:val="0"/>
      </w:pPr>
      <w:r>
        <w:rPr>
          <w:rtl w:val="0"/>
          <w:lang w:val="es-ES_tradnl"/>
        </w:rPr>
        <w:t>\frac{P(t\leq T&lt;t+\Delta t\mid T\geq t)}</w:t>
      </w:r>
    </w:p>
    <w:p>
      <w:pPr>
        <w:pStyle w:val="Body"/>
        <w:bidi w:val="0"/>
      </w:pPr>
      <w:r>
        <w:rPr>
          <w:rtl w:val="0"/>
        </w:rPr>
        <w:t>{\Delta t}.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Вона описує миттєву інтенсивність настання події серед тих</w:t>
      </w:r>
      <w:r>
        <w:rPr>
          <w:rtl w:val="0"/>
        </w:rPr>
        <w:t xml:space="preserve">, </w:t>
      </w:r>
      <w:r>
        <w:rPr>
          <w:rtl w:val="0"/>
        </w:rPr>
        <w:t>хто ще не мав події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Ризик не є ймовірністю події на всьому періоді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13. </w:t>
      </w:r>
      <w:r>
        <w:rPr>
          <w:rtl w:val="0"/>
        </w:rPr>
        <w:t>Зв’язок між виживанням і ризиком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Функція виживання пов’язана з функцією ризику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S(t)=\exp\left[-\int_0^t h(u)\,du\right].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Накопичений ризик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H(t)=\int_0^t h(u)\,du.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Тоді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</w:rPr>
        <w:t>S(t)=e^{-H(t)}.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14. </w:t>
      </w:r>
      <w:r>
        <w:rPr>
          <w:rtl w:val="0"/>
        </w:rPr>
        <w:t>Метод Каплана—Мейєра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 Каплана—Мейєра оцінює функцію виживання за даними з цензуруванням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Крива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зменшується у моменти подій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змінюється в моменти цензурування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показує медіану виживання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дає змогу порівнювати групи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Для порівняння кривих часто застосовують лог</w:t>
      </w:r>
      <w:r>
        <w:rPr>
          <w:rtl w:val="0"/>
        </w:rPr>
        <w:t>-</w:t>
      </w:r>
      <w:r>
        <w:rPr>
          <w:rtl w:val="0"/>
          <w:lang w:val="ru-RU"/>
        </w:rPr>
        <w:t>ранговий тест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15. </w:t>
      </w:r>
      <w:r>
        <w:rPr>
          <w:rtl w:val="0"/>
        </w:rPr>
        <w:t>Інтерпретація кривої Каплана—Мейєра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 графіку можна оцінити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частку учасників без події в часі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медіану часу до події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різницю між групами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моменти значного падіння виживання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учасників</w:t>
      </w:r>
      <w:r>
        <w:rPr>
          <w:rtl w:val="0"/>
        </w:rPr>
        <w:t xml:space="preserve">, </w:t>
      </w:r>
      <w:r>
        <w:rPr>
          <w:rtl w:val="0"/>
        </w:rPr>
        <w:t>що залишилися під ризиком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Криву потрібно супроводжувати таблицею числа учасників під ризиком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16. </w:t>
      </w:r>
      <w:r>
        <w:rPr>
          <w:rtl w:val="0"/>
          <w:lang w:val="ru-RU"/>
        </w:rPr>
        <w:t>Лог</w:t>
      </w:r>
      <w:r>
        <w:rPr>
          <w:rtl w:val="0"/>
        </w:rPr>
        <w:t>-</w:t>
      </w:r>
      <w:r>
        <w:rPr>
          <w:rtl w:val="0"/>
          <w:lang w:val="ru-RU"/>
        </w:rPr>
        <w:t>ранговий тест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Лог</w:t>
      </w:r>
      <w:r>
        <w:rPr>
          <w:rtl w:val="0"/>
        </w:rPr>
        <w:t>-</w:t>
      </w:r>
      <w:r>
        <w:rPr>
          <w:rtl w:val="0"/>
          <w:lang w:val="ru-RU"/>
        </w:rPr>
        <w:t>ранговий тест</w:t>
      </w:r>
      <w:r>
        <w:rPr>
          <w:rtl w:val="0"/>
        </w:rPr>
        <w:t xml:space="preserve">** </w:t>
      </w:r>
      <w:r>
        <w:rPr>
          <w:rtl w:val="0"/>
        </w:rPr>
        <w:t>порівнює функції виживання двох або більше груп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Нульова гіпотеза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H_0:S_1(t)=S_2(t)=\cdots=S_k(t).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Тест оцінює відмінність кривих упродовж усього періоду</w:t>
      </w:r>
      <w:r>
        <w:rPr>
          <w:rtl w:val="0"/>
        </w:rPr>
        <w:t xml:space="preserve">, </w:t>
      </w:r>
      <w:r>
        <w:rPr>
          <w:rtl w:val="0"/>
        </w:rPr>
        <w:t>але не враховує інші коваріати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17. </w:t>
      </w:r>
      <w:r>
        <w:rPr>
          <w:rtl w:val="0"/>
          <w:lang w:val="ru-RU"/>
        </w:rPr>
        <w:t>Модель Кокса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Модель пропорційних ризиків Кокса</w:t>
      </w:r>
      <w:r>
        <w:rPr>
          <w:rtl w:val="0"/>
        </w:rPr>
        <w:t xml:space="preserve">** </w:t>
      </w:r>
      <w:r>
        <w:rPr>
          <w:rtl w:val="0"/>
        </w:rPr>
        <w:t>оцінює зв’язок між коваріатами та часом до події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Форма моделі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h(t\mid X)=h_0(t)\exp(\beta_1X_1+\cdots+\beta_pX_p),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$$h(t\mid X)$$ </w:t>
      </w:r>
      <w:r>
        <w:rPr>
          <w:rtl w:val="0"/>
          <w:lang w:val="en-US"/>
        </w:rPr>
        <w:t xml:space="preserve">— ризик для особи з характеристиками </w:t>
      </w:r>
      <w:r>
        <w:rPr>
          <w:rtl w:val="0"/>
          <w:lang w:val="en-US"/>
        </w:rPr>
        <w:t>$$X$$;</w:t>
      </w:r>
    </w:p>
    <w:p>
      <w:pPr>
        <w:pStyle w:val="Body"/>
        <w:bidi w:val="0"/>
      </w:pPr>
      <w:r>
        <w:rPr>
          <w:rtl w:val="0"/>
          <w:lang w:val="en-US"/>
        </w:rPr>
        <w:t xml:space="preserve">- $$h_0(t)$$ </w:t>
      </w:r>
      <w:r>
        <w:rPr>
          <w:rtl w:val="0"/>
          <w:lang w:val="en-US"/>
        </w:rPr>
        <w:t>— базовий ризик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$$\beta_j$$ </w:t>
      </w:r>
      <w:r>
        <w:rPr>
          <w:rtl w:val="0"/>
        </w:rPr>
        <w:t>— коефіцієнти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$$X_j$$ </w:t>
      </w:r>
      <w:r>
        <w:rPr>
          <w:rtl w:val="0"/>
        </w:rPr>
        <w:t>— пояснювальні змінні</w:t>
      </w:r>
      <w:r>
        <w:rPr>
          <w:rtl w:val="0"/>
          <w:lang w:val="pt-PT"/>
        </w:rPr>
        <w:t>.[5][1]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18. </w:t>
      </w:r>
      <w:r>
        <w:rPr>
          <w:rtl w:val="0"/>
        </w:rPr>
        <w:t>Чому модель Кокса напівпараметрична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>Модель Кокса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не вимагає задавати конкретний розподіл часу виживання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оцінює коефіцієнти через часткову правдоподібність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містить невизначену базову функцію ризику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допускає кількісні та категоріальні предиктори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Саме тому її називають напівпараметричною</w:t>
      </w:r>
      <w:r>
        <w:rPr>
          <w:rtl w:val="0"/>
          <w:lang w:val="pt-PT"/>
        </w:rPr>
        <w:t>.[6][1]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  <w:lang w:val="en-US"/>
        </w:rPr>
        <w:t>19. Hazard ratio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зміни </w:t>
      </w:r>
      <w:r>
        <w:rPr>
          <w:rtl w:val="0"/>
          <w:lang w:val="en-US"/>
        </w:rPr>
        <w:t xml:space="preserve">$$X_j$$ </w:t>
      </w:r>
      <w:r>
        <w:rPr>
          <w:rtl w:val="0"/>
        </w:rPr>
        <w:t>на одну одиницю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HR=e^{\beta_j}.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Інтерпретація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 xml:space="preserve">- $$HR=1$$ </w:t>
      </w:r>
      <w:r>
        <w:rPr>
          <w:rtl w:val="0"/>
        </w:rPr>
        <w:t>— зміни ризику не виявлено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$$HR&gt;1$$ </w:t>
      </w:r>
      <w:r>
        <w:rPr>
          <w:rtl w:val="0"/>
        </w:rPr>
        <w:t>— вищий миттєвий ризик події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en-US"/>
        </w:rPr>
        <w:t xml:space="preserve">- $$HR&lt;1$$ </w:t>
      </w:r>
      <w:r>
        <w:rPr>
          <w:rtl w:val="0"/>
        </w:rPr>
        <w:t>— нижчий миттєвий ризик події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  <w:lang w:val="en-US"/>
        </w:rPr>
        <w:t xml:space="preserve">, $$HR=1{,}40$$ </w:t>
      </w:r>
      <w:r>
        <w:rPr>
          <w:rtl w:val="0"/>
        </w:rPr>
        <w:t xml:space="preserve">означає приблизно на </w:t>
      </w:r>
      <w:r>
        <w:rPr>
          <w:rtl w:val="0"/>
        </w:rPr>
        <w:t xml:space="preserve">40% </w:t>
      </w:r>
      <w:r>
        <w:rPr>
          <w:rtl w:val="0"/>
          <w:lang w:val="ru-RU"/>
        </w:rPr>
        <w:t xml:space="preserve">вищий </w:t>
      </w:r>
      <w:r>
        <w:rPr>
          <w:rtl w:val="0"/>
        </w:rPr>
        <w:t xml:space="preserve">hazard </w:t>
      </w:r>
      <w:r>
        <w:rPr>
          <w:rtl w:val="0"/>
        </w:rPr>
        <w:t>за інших рівних умов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20. </w:t>
      </w:r>
      <w:r>
        <w:rPr>
          <w:rtl w:val="0"/>
        </w:rPr>
        <w:t>Приклад інтерпретації Кокса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для куріння отримано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it-IT"/>
        </w:rPr>
        <w:t>HR=1{,}80,\qquad 95\%\,CI=(1{,}30;2{,}50),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 означає</w:t>
      </w:r>
      <w:r>
        <w:rPr>
          <w:rtl w:val="0"/>
        </w:rPr>
        <w:t xml:space="preserve">, </w:t>
      </w:r>
      <w:r>
        <w:rPr>
          <w:rtl w:val="0"/>
        </w:rPr>
        <w:t>що в кожен момент спостереження група курців має вищу інтенсивність настання події</w:t>
      </w:r>
      <w:r>
        <w:rPr>
          <w:rtl w:val="0"/>
        </w:rPr>
        <w:t xml:space="preserve">, </w:t>
      </w:r>
      <w:r>
        <w:rPr>
          <w:rtl w:val="0"/>
        </w:rPr>
        <w:t>якщо припущення моделі виконуються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Це не означає</w:t>
      </w:r>
      <w:r>
        <w:rPr>
          <w:rtl w:val="0"/>
        </w:rPr>
        <w:t xml:space="preserve">, </w:t>
      </w:r>
      <w:r>
        <w:rPr>
          <w:rtl w:val="0"/>
        </w:rPr>
        <w:t xml:space="preserve">що </w:t>
      </w:r>
      <w:r>
        <w:rPr>
          <w:rtl w:val="0"/>
        </w:rPr>
        <w:t xml:space="preserve">80% </w:t>
      </w:r>
      <w:r>
        <w:rPr>
          <w:rtl w:val="0"/>
        </w:rPr>
        <w:t>учасників обов’язково матимуть подію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21. </w:t>
      </w:r>
      <w:r>
        <w:rPr>
          <w:rtl w:val="0"/>
        </w:rPr>
        <w:t>Припущення пропорційних ризиків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Основне припущення моделі Кокса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\frac{h(t\mid X_1)}{h(t\mid X_0)}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є сталим у часі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Тобто ефект предиктора на </w:t>
      </w:r>
      <w:r>
        <w:rPr>
          <w:rtl w:val="0"/>
        </w:rPr>
        <w:t xml:space="preserve">hazard </w:t>
      </w:r>
      <w:r>
        <w:rPr>
          <w:rtl w:val="0"/>
        </w:rPr>
        <w:t>не змінюється протягом періоду спостереження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Порушення цього припущення може призвести до некоректної інтерпретації </w:t>
      </w:r>
      <w:r>
        <w:rPr>
          <w:rtl w:val="0"/>
          <w:lang w:val="pt-PT"/>
        </w:rPr>
        <w:t>HR.[1][3]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22. </w:t>
      </w:r>
      <w:r>
        <w:rPr>
          <w:rtl w:val="0"/>
        </w:rPr>
        <w:t>Перевірка моделі Кокса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Перевіряють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пропорційність ризиків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лінійність кількісних предикторів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впливові спостереження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залишки Шенфельда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>залишки Мартингейла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дискримінацію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калібрування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наявність нелінійностей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Якщо пропорційність порушено</w:t>
      </w:r>
      <w:r>
        <w:rPr>
          <w:rtl w:val="0"/>
        </w:rPr>
        <w:t xml:space="preserve">, </w:t>
      </w:r>
      <w:r>
        <w:rPr>
          <w:rtl w:val="0"/>
        </w:rPr>
        <w:t>можна використати взаємодію з часом або стратифікацію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23. </w:t>
      </w:r>
      <w:r>
        <w:rPr>
          <w:rtl w:val="0"/>
        </w:rPr>
        <w:t>Часозалежні коваріати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Деякі експозиції змінюються протягом спостереження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лікування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лабораторні показники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фізичної активності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статус куріння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госпіталізація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вплив довкілля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Тоді використовують </w:t>
      </w:r>
      <w:r>
        <w:rPr>
          <w:rtl w:val="0"/>
          <w:lang w:val="en-US"/>
        </w:rPr>
        <w:t>time-dependent covariates: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h(t\mid X(t))=h_0(t)\exp\big(\beta X(t)\big).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24. </w:t>
      </w:r>
      <w:r>
        <w:rPr>
          <w:rtl w:val="0"/>
        </w:rPr>
        <w:t>Конкуруючі ризики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  <w:lang w:val="ru-RU"/>
        </w:rPr>
        <w:t>Конкуруючий ризик</w:t>
      </w:r>
      <w:r>
        <w:rPr>
          <w:rtl w:val="0"/>
        </w:rPr>
        <w:t xml:space="preserve">** </w:t>
      </w:r>
      <w:r>
        <w:rPr>
          <w:rtl w:val="0"/>
        </w:rPr>
        <w:t>— подія</w:t>
      </w:r>
      <w:r>
        <w:rPr>
          <w:rtl w:val="0"/>
        </w:rPr>
        <w:t xml:space="preserve">, </w:t>
      </w:r>
      <w:r>
        <w:rPr>
          <w:rtl w:val="0"/>
        </w:rPr>
        <w:t>яка унеможливлює спостереження за основною подією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Наприклад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смерть від іншої причини перед рецидивом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трансплантація перед смертю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одужання перед госпіталізацією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У таких випадках слід розглянути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- cause-specific hazard;</w:t>
      </w:r>
    </w:p>
    <w:p>
      <w:pPr>
        <w:pStyle w:val="Body"/>
        <w:bidi w:val="0"/>
      </w:pPr>
      <w:r>
        <w:rPr>
          <w:rtl w:val="0"/>
          <w:lang w:val="en-US"/>
        </w:rPr>
        <w:t>- cumulative incidence;</w:t>
      </w:r>
    </w:p>
    <w:p>
      <w:pPr>
        <w:pStyle w:val="Body"/>
        <w:bidi w:val="0"/>
      </w:pPr>
      <w:r>
        <w:rPr>
          <w:rtl w:val="0"/>
          <w:lang w:val="ru-RU"/>
        </w:rPr>
        <w:t>- Fine</w:t>
      </w:r>
      <w:r>
        <w:rPr>
          <w:rtl w:val="0"/>
          <w:lang w:val="en-US"/>
        </w:rPr>
        <w:t>—</w:t>
      </w:r>
      <w:r>
        <w:rPr>
          <w:rtl w:val="0"/>
          <w:lang w:val="en-US"/>
        </w:rPr>
        <w:t>Gray model.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25. </w:t>
      </w:r>
      <w:r>
        <w:rPr>
          <w:rtl w:val="0"/>
        </w:rPr>
        <w:t>Панельні дані та внутрішньоодинична залежність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Повторні вимірювання за тією самою одиницею не є незалежними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Для одиниці </w:t>
      </w:r>
      <w:r>
        <w:rPr>
          <w:rtl w:val="0"/>
          <w:lang w:val="en-US"/>
        </w:rPr>
        <w:t xml:space="preserve">$$i$$ </w:t>
      </w:r>
      <w:r>
        <w:rPr>
          <w:rtl w:val="0"/>
        </w:rPr>
        <w:t>спостереження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  <w:r>
        <w:rPr>
          <w:rtl w:val="0"/>
          <w:lang w:val="en-US"/>
        </w:rPr>
        <w:t>Y_{i1},Y_{i2},\ldots,Y_{iT}</w:t>
      </w:r>
    </w:p>
    <w:p>
      <w:pPr>
        <w:pStyle w:val="Body"/>
        <w:bidi w:val="0"/>
      </w:pPr>
      <w:r>
        <w:rPr>
          <w:rtl w:val="0"/>
          <w:lang w:val="en-US"/>
        </w:rPr>
        <w:t>$$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можуть бути корельованими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Методи аналізу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фіксовані ефекти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випадкові ефекти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узагальнені оцінювальні рівняння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змішані моделі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моделі з автокореляцією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  <w:lang w:val="pt-PT"/>
        </w:rPr>
        <w:t>26. TS-</w:t>
      </w:r>
      <w:r>
        <w:rPr>
          <w:rtl w:val="0"/>
        </w:rPr>
        <w:t>моделі</w:t>
      </w:r>
      <w:r>
        <w:rPr>
          <w:rtl w:val="0"/>
        </w:rPr>
        <w:t xml:space="preserve">: </w:t>
      </w:r>
      <w:r>
        <w:rPr>
          <w:rtl w:val="0"/>
        </w:rPr>
        <w:t>часові ряди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**TS-</w:t>
      </w:r>
      <w:r>
        <w:rPr>
          <w:rtl w:val="0"/>
        </w:rPr>
        <w:t>моделі</w:t>
      </w:r>
      <w:r>
        <w:rPr>
          <w:rtl w:val="0"/>
        </w:rPr>
        <w:t xml:space="preserve">** </w:t>
      </w:r>
      <w:r>
        <w:rPr>
          <w:rtl w:val="0"/>
        </w:rPr>
        <w:t>— моделі аналізу даних</w:t>
      </w:r>
      <w:r>
        <w:rPr>
          <w:rtl w:val="0"/>
        </w:rPr>
        <w:t xml:space="preserve">, </w:t>
      </w:r>
      <w:r>
        <w:rPr>
          <w:rtl w:val="0"/>
        </w:rPr>
        <w:t>упорядкованих у часі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Приклади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щоденна кількість госпіталізацій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щомісячна смертність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щотижнева захворюваність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рівень забруднення повітря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кількість звернень до лікарні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Основна мета — описати часову структуру та прогнозувати майбутні значення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27. </w:t>
      </w:r>
      <w:r>
        <w:rPr>
          <w:rtl w:val="0"/>
          <w:lang w:val="ru-RU"/>
        </w:rPr>
        <w:t>Компоненти часового ряду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Часовий ряд може містити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тренд</w:t>
      </w:r>
      <w:r>
        <w:rPr>
          <w:rtl w:val="0"/>
        </w:rPr>
        <w:t xml:space="preserve">** </w:t>
      </w:r>
      <w:r>
        <w:rPr>
          <w:rtl w:val="0"/>
          <w:lang w:val="en-US"/>
        </w:rPr>
        <w:t>— довгостроковий напрям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сезонність</w:t>
      </w:r>
      <w:r>
        <w:rPr>
          <w:rtl w:val="0"/>
        </w:rPr>
        <w:t xml:space="preserve">** </w:t>
      </w:r>
      <w:r>
        <w:rPr>
          <w:rtl w:val="0"/>
        </w:rPr>
        <w:t>— регулярні повторення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цикл</w:t>
      </w:r>
      <w:r>
        <w:rPr>
          <w:rtl w:val="0"/>
        </w:rPr>
        <w:t xml:space="preserve">** </w:t>
      </w:r>
      <w:r>
        <w:rPr>
          <w:rtl w:val="0"/>
        </w:rPr>
        <w:t>— довші хвилеподібні зміни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  <w:lang w:val="ru-RU"/>
        </w:rPr>
        <w:t>випадкову компоненту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викиди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зміни рівня</w:t>
      </w:r>
      <w:r>
        <w:rPr>
          <w:rtl w:val="0"/>
        </w:rPr>
        <w:t>**;</w:t>
      </w:r>
    </w:p>
    <w:p>
      <w:pPr>
        <w:pStyle w:val="Body"/>
        <w:bidi w:val="0"/>
      </w:pPr>
      <w:r>
        <w:rPr>
          <w:rtl w:val="0"/>
        </w:rPr>
        <w:t>- **</w:t>
      </w:r>
      <w:r>
        <w:rPr>
          <w:rtl w:val="0"/>
        </w:rPr>
        <w:t>автокореляцію</w:t>
      </w:r>
      <w:r>
        <w:rPr>
          <w:rtl w:val="0"/>
        </w:rPr>
        <w:t>**.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Перед моделюванням потрібно виявити ці компоненти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28. </w:t>
      </w:r>
      <w:r>
        <w:rPr>
          <w:rtl w:val="0"/>
        </w:rPr>
        <w:t xml:space="preserve">Основні </w:t>
      </w:r>
      <w:r>
        <w:rPr>
          <w:rtl w:val="0"/>
        </w:rPr>
        <w:t>TS-</w:t>
      </w:r>
      <w:r>
        <w:rPr>
          <w:rtl w:val="0"/>
        </w:rPr>
        <w:t>моделі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Поширені моделі</w:t>
      </w:r>
      <w:r>
        <w:rPr>
          <w:rtl w:val="0"/>
        </w:rPr>
        <w:t>: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авторегресійна модель </w:t>
      </w:r>
      <w:r>
        <w:rPr>
          <w:rtl w:val="0"/>
        </w:rPr>
        <w:t>AR;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модель ковзного середнього </w:t>
      </w:r>
      <w:r>
        <w:rPr>
          <w:rtl w:val="0"/>
          <w:lang w:val="de-DE"/>
        </w:rPr>
        <w:t>MA;</w:t>
      </w:r>
    </w:p>
    <w:p>
      <w:pPr>
        <w:pStyle w:val="Body"/>
        <w:bidi w:val="0"/>
      </w:pPr>
      <w:r>
        <w:rPr>
          <w:rtl w:val="0"/>
          <w:lang w:val="de-DE"/>
        </w:rPr>
        <w:t>- ARMA;</w:t>
      </w:r>
    </w:p>
    <w:p>
      <w:pPr>
        <w:pStyle w:val="Body"/>
        <w:bidi w:val="0"/>
      </w:pPr>
      <w:r>
        <w:rPr>
          <w:rtl w:val="0"/>
        </w:rPr>
        <w:t>- ARIMA;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  <w:lang w:val="ru-RU"/>
        </w:rPr>
        <w:t xml:space="preserve">сезонна </w:t>
      </w:r>
      <w:r>
        <w:rPr>
          <w:rtl w:val="0"/>
        </w:rPr>
        <w:t>SARIMA;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моделі перерваного часового ряду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моделі з розподіленими лагами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пуассонівські </w:t>
      </w:r>
      <w:r>
        <w:rPr>
          <w:rtl w:val="0"/>
        </w:rPr>
        <w:t>TS-</w:t>
      </w:r>
      <w:r>
        <w:rPr>
          <w:rtl w:val="0"/>
        </w:rPr>
        <w:t>моделі для лічильних результатів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Вибір моделі залежить від типу результату та часової структури</w:t>
      </w:r>
      <w:r>
        <w:rPr>
          <w:rtl w:val="0"/>
        </w:rPr>
        <w:t>.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## </w:t>
      </w:r>
      <w:r>
        <w:rPr>
          <w:rtl w:val="0"/>
        </w:rPr>
        <w:t xml:space="preserve">Слайд </w:t>
      </w:r>
      <w:r>
        <w:rPr>
          <w:rtl w:val="0"/>
        </w:rPr>
        <w:t xml:space="preserve">29. </w:t>
      </w:r>
      <w:r>
        <w:rPr>
          <w:rtl w:val="0"/>
        </w:rPr>
        <w:t>Висновки та контрольні питання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Основні висновки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когортні дані дають змогу аналізувати події в часі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панельні дані містять повторні вимірювання тих самих одиниць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аналіз виживання враховує час до події та цензурування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 xml:space="preserve">модель Кокса оцінює </w:t>
      </w:r>
      <w:r>
        <w:rPr>
          <w:rtl w:val="0"/>
          <w:lang w:val="en-US"/>
        </w:rPr>
        <w:t xml:space="preserve">hazard ratio </w:t>
      </w:r>
      <w:r>
        <w:rPr>
          <w:rtl w:val="0"/>
        </w:rPr>
        <w:t>без задання конкретного розподілу часу виживання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ru-RU"/>
        </w:rPr>
        <w:t xml:space="preserve">- </w:t>
      </w:r>
      <w:r>
        <w:rPr>
          <w:rtl w:val="0"/>
        </w:rPr>
        <w:t>ключове припущення моделі Кокса — пропорційність ризиків</w:t>
      </w:r>
      <w:r>
        <w:rPr>
          <w:rtl w:val="0"/>
        </w:rPr>
        <w:t>;</w:t>
      </w:r>
    </w:p>
    <w:p>
      <w:pPr>
        <w:pStyle w:val="Body"/>
        <w:bidi w:val="0"/>
      </w:pPr>
      <w:r>
        <w:rPr>
          <w:rtl w:val="0"/>
          <w:lang w:val="pt-PT"/>
        </w:rPr>
        <w:t>- TS-</w:t>
      </w:r>
      <w:r>
        <w:rPr>
          <w:rtl w:val="0"/>
        </w:rPr>
        <w:t>моделі враховують тренд</w:t>
      </w:r>
      <w:r>
        <w:rPr>
          <w:rtl w:val="0"/>
        </w:rPr>
        <w:t xml:space="preserve">, </w:t>
      </w:r>
      <w:r>
        <w:rPr>
          <w:rtl w:val="0"/>
        </w:rPr>
        <w:t>сезонність</w:t>
      </w:r>
      <w:r>
        <w:rPr>
          <w:rtl w:val="0"/>
        </w:rPr>
        <w:t xml:space="preserve">, </w:t>
      </w:r>
      <w:r>
        <w:rPr>
          <w:rtl w:val="0"/>
        </w:rPr>
        <w:t>автокореляцію та лаги</w:t>
      </w:r>
      <w:r>
        <w:rPr>
          <w:rtl w:val="0"/>
          <w:lang w:val="pt-PT"/>
        </w:rPr>
        <w:t>.[3][5][1]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>**</w:t>
      </w:r>
      <w:r>
        <w:rPr>
          <w:rtl w:val="0"/>
        </w:rPr>
        <w:t>Контрольні питання</w:t>
      </w:r>
      <w:r>
        <w:rPr>
          <w:rtl w:val="0"/>
        </w:rPr>
        <w:t>:**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</w:rPr>
        <w:t xml:space="preserve">1. </w:t>
      </w:r>
      <w:r>
        <w:rPr>
          <w:rtl w:val="0"/>
        </w:rPr>
        <w:t>Чим когортні дані відрізняються від панельних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2. </w:t>
      </w:r>
      <w:r>
        <w:rPr>
          <w:rtl w:val="0"/>
        </w:rPr>
        <w:t>Що таке цензурування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3. </w:t>
      </w:r>
      <w:r>
        <w:rPr>
          <w:rtl w:val="0"/>
        </w:rPr>
        <w:t>Чим функція виживання відрізняється від функції ризику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4. </w:t>
      </w:r>
      <w:r>
        <w:rPr>
          <w:rtl w:val="0"/>
        </w:rPr>
        <w:t xml:space="preserve">Як інтерпретують </w:t>
      </w:r>
      <w:r>
        <w:rPr>
          <w:rtl w:val="0"/>
          <w:lang w:val="en-US"/>
        </w:rPr>
        <w:t>hazard ratio?</w:t>
      </w:r>
    </w:p>
    <w:p>
      <w:pPr>
        <w:pStyle w:val="Body"/>
        <w:bidi w:val="0"/>
      </w:pPr>
      <w:r>
        <w:rPr>
          <w:rtl w:val="0"/>
        </w:rPr>
        <w:t xml:space="preserve">5. </w:t>
      </w:r>
      <w:r>
        <w:rPr>
          <w:rtl w:val="0"/>
        </w:rPr>
        <w:t>У чому полягає припущення пропорційних ризиків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6. </w:t>
      </w:r>
      <w:r>
        <w:rPr>
          <w:rtl w:val="0"/>
        </w:rPr>
        <w:t xml:space="preserve">Для чого використовують </w:t>
      </w:r>
      <w:r>
        <w:rPr>
          <w:rtl w:val="0"/>
          <w:lang w:val="en-US"/>
        </w:rPr>
        <w:t>time-dependent covariates?</w:t>
      </w:r>
    </w:p>
    <w:p>
      <w:pPr>
        <w:pStyle w:val="Body"/>
        <w:bidi w:val="0"/>
      </w:pPr>
      <w:r>
        <w:rPr>
          <w:rtl w:val="0"/>
        </w:rPr>
        <w:t xml:space="preserve">7. </w:t>
      </w:r>
      <w:r>
        <w:rPr>
          <w:rtl w:val="0"/>
        </w:rPr>
        <w:t>Які компоненти може містити часовий ряд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  <w:r>
        <w:rPr>
          <w:rtl w:val="0"/>
        </w:rPr>
        <w:t xml:space="preserve">8. </w:t>
      </w:r>
      <w:r>
        <w:rPr>
          <w:rtl w:val="0"/>
          <w:lang w:val="ru-RU"/>
        </w:rPr>
        <w:t xml:space="preserve">Коли застосовують </w:t>
      </w:r>
      <w:r>
        <w:rPr>
          <w:rtl w:val="0"/>
        </w:rPr>
        <w:t>TS-</w:t>
      </w:r>
      <w:r>
        <w:rPr>
          <w:rtl w:val="0"/>
        </w:rPr>
        <w:t>моделі</w:t>
      </w:r>
      <w:r>
        <w:rPr>
          <w:rtl w:val="0"/>
          <w:lang w:val="zh-TW" w:eastAsia="zh-TW"/>
        </w:rPr>
        <w:t>?</w:t>
      </w:r>
    </w:p>
    <w:p>
      <w:pPr>
        <w:pStyle w:val="Body"/>
        <w:bidi w:val="0"/>
      </w:pPr>
    </w:p>
    <w:p>
      <w:pPr>
        <w:pStyle w:val="Body"/>
        <w:bidi w:val="0"/>
      </w:pPr>
      <w:r>
        <w:rPr>
          <w:rtl w:val="0"/>
          <w:lang w:val="en-US"/>
        </w:rPr>
        <w:t>Sources</w:t>
      </w:r>
    </w:p>
    <w:p>
      <w:pPr>
        <w:pStyle w:val="Body"/>
        <w:bidi w:val="0"/>
      </w:pPr>
      <w:r>
        <w:rPr>
          <w:rtl w:val="0"/>
          <w:lang w:val="en-US"/>
        </w:rPr>
        <w:t>[1] Methods to Analyze Time-to-Event Data: The Cox Regression ... https://pmc.ncbi.nlm.nih.gov/articles/PMC8651375/</w:t>
      </w:r>
    </w:p>
    <w:p>
      <w:pPr>
        <w:pStyle w:val="Body"/>
        <w:bidi w:val="0"/>
      </w:pPr>
      <w:r>
        <w:rPr>
          <w:rtl w:val="0"/>
          <w:lang w:val="pt-PT"/>
        </w:rPr>
        <w:t>[2] Proportional Hazards... https://pmc.ncbi.nlm.nih.gov/articles/PMC6051813/</w:t>
      </w:r>
    </w:p>
    <w:p>
      <w:pPr>
        <w:pStyle w:val="Body"/>
        <w:bidi w:val="0"/>
      </w:pPr>
      <w:r>
        <w:rPr>
          <w:rtl w:val="0"/>
          <w:lang w:val="en-US"/>
        </w:rPr>
        <w:t>[3] Survival analysis</w:t>
      </w:r>
      <w:r>
        <w:rPr>
          <w:rtl w:val="0"/>
          <w:lang w:val="en-US"/>
        </w:rPr>
        <w:t>—</w:t>
      </w:r>
      <w:r>
        <w:rPr>
          <w:rtl w:val="0"/>
          <w:lang w:val="en-US"/>
        </w:rPr>
        <w:t>part 2: Cox proportional hazards model https://pmc.ncbi.nlm.nih.gov/articles/PMC7876211/</w:t>
      </w:r>
    </w:p>
    <w:p>
      <w:pPr>
        <w:pStyle w:val="Body"/>
        <w:bidi w:val="0"/>
      </w:pPr>
      <w:r>
        <w:rPr>
          <w:rtl w:val="0"/>
          <w:lang w:val="en-US"/>
        </w:rPr>
        <w:t>[4] FAQs - NIH https://brb.nci.nih.gov/pilot/FAQs.htm</w:t>
      </w:r>
    </w:p>
    <w:p>
      <w:pPr>
        <w:pStyle w:val="Body"/>
        <w:bidi w:val="0"/>
      </w:pPr>
      <w:r>
        <w:rPr>
          <w:rtl w:val="0"/>
          <w:lang w:val="en-US"/>
        </w:rPr>
        <w:t>[5] Survival analysis and regression models - PMC - NIH https://pmc.ncbi.nlm.nih.gov/articles/PMC4111957/</w:t>
      </w:r>
    </w:p>
    <w:p>
      <w:pPr>
        <w:pStyle w:val="Body"/>
        <w:bidi w:val="0"/>
      </w:pPr>
      <w:r>
        <w:rPr>
          <w:rtl w:val="0"/>
          <w:lang w:val="en-US"/>
        </w:rPr>
        <w:t>[6] Survival Analysis https://www.ncbi.nlm.nih.gov/sites/books/n/statpearls/article-110758/</w:t>
      </w:r>
    </w:p>
    <w:p>
      <w:pPr>
        <w:pStyle w:val="Body"/>
        <w:bidi w:val="0"/>
      </w:pPr>
      <w:r>
        <w:rPr>
          <w:rtl w:val="0"/>
          <w:lang w:val="en-US"/>
        </w:rPr>
        <w:t>[7] 8.1.6.7. Proportional hazards model https://www.itl.nist.gov/div898/handbook/apr/section1/apr167.htm</w:t>
      </w:r>
    </w:p>
    <w:p>
      <w:pPr>
        <w:pStyle w:val="Body"/>
        <w:bidi w:val="0"/>
      </w:pPr>
      <w:r>
        <w:rPr>
          <w:rtl w:val="0"/>
          <w:lang w:val="en-US"/>
        </w:rPr>
        <w:t>[8] [PDF] Survival Analysis II Cox Proportional Hazards Models | UC Davis ... https://health.ucdavis.edu/media-resources/ctsc/documents/pdfs/cph-model-presentation.pdf</w:t>
      </w:r>
    </w:p>
    <w:p>
      <w:pPr>
        <w:pStyle w:val="Body"/>
        <w:bidi w:val="0"/>
      </w:pPr>
      <w:r>
        <w:rPr>
          <w:rtl w:val="0"/>
          <w:lang w:val="en-US"/>
        </w:rPr>
        <w:t>[9] Survival Risk Group Prediction Analysis for Gene Expression Data https://brb.nci.nih.gov/~</w:t>
      </w:r>
    </w:p>
    <w:p>
      <w:pPr>
        <w:pStyle w:val="Body"/>
        <w:bidi w:val="0"/>
      </w:pPr>
      <w:r>
        <w:rPr>
          <w:rtl w:val="0"/>
          <w:lang w:val="en-US"/>
        </w:rPr>
        <w:t>[10] Using cross-validation to evaluate predictive accuracy of ... https://brb.nci.nih.gov/techreport/Briefings.pdf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