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558CAC" w14:textId="4568A4D8" w:rsidR="004F2AE3" w:rsidRDefault="004F2AE3" w:rsidP="00003F0F">
      <w:pPr>
        <w:spacing w:after="160" w:line="259" w:lineRule="auto"/>
        <w:jc w:val="center"/>
        <w:rPr>
          <w:rFonts w:ascii="Times New Roman" w:eastAsia="Calibri" w:hAnsi="Times New Roman" w:cs="Times New Roman"/>
          <w:b/>
          <w:bCs/>
          <w:kern w:val="2"/>
          <w:sz w:val="28"/>
          <w:szCs w:val="28"/>
        </w:rPr>
      </w:pPr>
      <w:r w:rsidRPr="004F2AE3">
        <w:rPr>
          <w:rFonts w:ascii="Times New Roman" w:eastAsia="Calibri" w:hAnsi="Times New Roman" w:cs="Times New Roman"/>
          <w:b/>
          <w:bCs/>
          <w:kern w:val="2"/>
          <w:sz w:val="28"/>
          <w:szCs w:val="28"/>
        </w:rPr>
        <w:t>АНОТАЦІЯ НАВЧАЛЬНОЇ ДИСЦИПЛІНИ ВІЛЬНОГО ВИБОРУ ДЛЯ ФАХОВИХ КАТАЛОГІВ ЧИННИХ ОСВІТНІХ ПРОГРАМ УНІВЕРСИТЕТУ, ВВЕДЕНИХ В ДПО У 2023-2025 РОКАХ</w:t>
      </w:r>
    </w:p>
    <w:p w14:paraId="31026EFD" w14:textId="77777777" w:rsidR="004F2AE3" w:rsidRDefault="004F2AE3" w:rsidP="00003F0F">
      <w:pPr>
        <w:spacing w:after="160" w:line="259" w:lineRule="auto"/>
        <w:jc w:val="center"/>
        <w:rPr>
          <w:rFonts w:ascii="Times New Roman" w:eastAsia="Calibri" w:hAnsi="Times New Roman" w:cs="Times New Roman"/>
          <w:b/>
          <w:bCs/>
          <w:kern w:val="2"/>
          <w:sz w:val="28"/>
          <w:szCs w:val="28"/>
        </w:rPr>
      </w:pPr>
    </w:p>
    <w:p w14:paraId="3961817F" w14:textId="77777777" w:rsidR="00003F0F" w:rsidRPr="00A7003F" w:rsidRDefault="00003F0F" w:rsidP="00003F0F">
      <w:pPr>
        <w:spacing w:after="160" w:line="259" w:lineRule="auto"/>
        <w:jc w:val="center"/>
        <w:rPr>
          <w:rFonts w:ascii="Times New Roman" w:eastAsia="Calibri" w:hAnsi="Times New Roman" w:cs="Times New Roman"/>
          <w:b/>
          <w:bCs/>
          <w:kern w:val="2"/>
          <w:sz w:val="28"/>
          <w:szCs w:val="28"/>
        </w:rPr>
      </w:pPr>
      <w:r w:rsidRPr="00A7003F">
        <w:rPr>
          <w:rFonts w:ascii="Times New Roman" w:eastAsia="Calibri" w:hAnsi="Times New Roman" w:cs="Times New Roman"/>
          <w:b/>
          <w:bCs/>
          <w:kern w:val="2"/>
          <w:sz w:val="28"/>
          <w:szCs w:val="28"/>
        </w:rPr>
        <w:t>АНОТАЦІЯ ВИБІРКОВОЇ ДИСЦИПЛІНИ</w:t>
      </w:r>
    </w:p>
    <w:p w14:paraId="1156B168" w14:textId="2EE1BC9D" w:rsidR="0028560D" w:rsidRPr="008E0AE2" w:rsidRDefault="0028560D" w:rsidP="0028560D">
      <w:pPr>
        <w:spacing w:after="160" w:line="259" w:lineRule="auto"/>
        <w:jc w:val="center"/>
        <w:rPr>
          <w:rFonts w:ascii="Times New Roman" w:eastAsia="Times New Roman" w:hAnsi="Times New Roman" w:cs="Times New Roman"/>
          <w:b/>
          <w:sz w:val="28"/>
          <w:szCs w:val="28"/>
          <w:lang w:eastAsia="ru-RU"/>
        </w:rPr>
      </w:pPr>
      <w:r w:rsidRPr="00AC1F3B">
        <w:rPr>
          <w:noProof/>
          <w:sz w:val="28"/>
          <w:szCs w:val="28"/>
          <w:lang w:eastAsia="uk-UA"/>
        </w:rPr>
        <mc:AlternateContent>
          <mc:Choice Requires="wps">
            <w:drawing>
              <wp:anchor distT="0" distB="0" distL="0" distR="0" simplePos="0" relativeHeight="251659264" behindDoc="1" locked="0" layoutInCell="1" allowOverlap="1" wp14:anchorId="567236CF" wp14:editId="76AD7E4F">
                <wp:simplePos x="0" y="0"/>
                <wp:positionH relativeFrom="page">
                  <wp:posOffset>1242060</wp:posOffset>
                </wp:positionH>
                <wp:positionV relativeFrom="paragraph">
                  <wp:posOffset>267970</wp:posOffset>
                </wp:positionV>
                <wp:extent cx="542861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8615" cy="1270"/>
                        </a:xfrm>
                        <a:custGeom>
                          <a:avLst/>
                          <a:gdLst/>
                          <a:ahLst/>
                          <a:cxnLst/>
                          <a:rect l="l" t="t" r="r" b="b"/>
                          <a:pathLst>
                            <a:path w="5428615">
                              <a:moveTo>
                                <a:pt x="0" y="0"/>
                              </a:moveTo>
                              <a:lnTo>
                                <a:pt x="5428488" y="0"/>
                              </a:lnTo>
                            </a:path>
                          </a:pathLst>
                        </a:custGeom>
                        <a:ln w="9144">
                          <a:solidFill>
                            <a:srgbClr val="543848"/>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49F606" id="Graphic 3" o:spid="_x0000_s1026" style="position:absolute;margin-left:97.8pt;margin-top:21.1pt;width:427.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4286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" path="m,l5428488,e" filled="f" strokecolor="#543848" strokeweight=".72pt">
                <v:path arrowok="t"/>
                <w10:wrap type="topAndBottom" anchorx="page"/>
              </v:shape>
            </w:pict>
          </mc:Fallback>
        </mc:AlternateContent>
      </w:r>
      <w:r>
        <w:rPr>
          <w:rFonts w:ascii="Times New Roman" w:eastAsia="Times New Roman" w:hAnsi="Times New Roman" w:cs="Times New Roman"/>
          <w:b/>
          <w:sz w:val="28"/>
          <w:szCs w:val="28"/>
          <w:lang w:eastAsia="ru-RU"/>
        </w:rPr>
        <w:t xml:space="preserve">ВК </w:t>
      </w:r>
      <w:r w:rsidR="00A36F2A">
        <w:rPr>
          <w:rFonts w:ascii="Times New Roman" w:eastAsia="Times New Roman" w:hAnsi="Times New Roman" w:cs="Times New Roman"/>
          <w:b/>
          <w:sz w:val="28"/>
          <w:szCs w:val="28"/>
          <w:lang w:eastAsia="ru-RU"/>
        </w:rPr>
        <w:t>1.3</w:t>
      </w:r>
      <w:r>
        <w:rPr>
          <w:rFonts w:ascii="Times New Roman" w:eastAsia="Times New Roman" w:hAnsi="Times New Roman" w:cs="Times New Roman"/>
          <w:b/>
          <w:sz w:val="28"/>
          <w:szCs w:val="28"/>
          <w:lang w:eastAsia="ru-RU"/>
        </w:rPr>
        <w:t xml:space="preserve">  </w:t>
      </w:r>
      <w:r w:rsidRPr="008E0AE2">
        <w:rPr>
          <w:rFonts w:ascii="Times New Roman" w:eastAsia="Times New Roman" w:hAnsi="Times New Roman" w:cs="Times New Roman"/>
          <w:b/>
          <w:sz w:val="28"/>
          <w:szCs w:val="28"/>
          <w:lang w:eastAsia="ru-RU"/>
        </w:rPr>
        <w:t>«</w:t>
      </w:r>
      <w:r w:rsidR="00A36F2A">
        <w:rPr>
          <w:rFonts w:ascii="Times New Roman" w:eastAsia="Times New Roman" w:hAnsi="Times New Roman" w:cs="Times New Roman"/>
          <w:b/>
          <w:sz w:val="28"/>
          <w:szCs w:val="28"/>
          <w:lang w:eastAsia="ru-RU"/>
        </w:rPr>
        <w:t>Академічна доброчесність</w:t>
      </w:r>
      <w:r w:rsidRPr="008E0AE2">
        <w:rPr>
          <w:rFonts w:ascii="Times New Roman" w:eastAsia="Times New Roman" w:hAnsi="Times New Roman" w:cs="Times New Roman"/>
          <w:b/>
          <w:sz w:val="28"/>
          <w:szCs w:val="28"/>
          <w:lang w:eastAsia="ru-RU"/>
        </w:rPr>
        <w:t>»</w:t>
      </w:r>
    </w:p>
    <w:p w14:paraId="6CB1C292" w14:textId="45E0A6F7" w:rsidR="00003F0F" w:rsidRPr="008E0AE2" w:rsidRDefault="0028560D" w:rsidP="0028560D">
      <w:pPr>
        <w:spacing w:after="160" w:line="259" w:lineRule="auto"/>
        <w:jc w:val="center"/>
        <w:rPr>
          <w:rFonts w:ascii="Times New Roman" w:eastAsia="Times New Roman" w:hAnsi="Times New Roman" w:cs="Times New Roman"/>
          <w:b/>
          <w:sz w:val="28"/>
          <w:szCs w:val="28"/>
          <w:lang w:eastAsia="ru-RU"/>
        </w:rPr>
      </w:pPr>
      <w:r w:rsidRPr="00C87B7D">
        <w:rPr>
          <w:rFonts w:ascii="Times New Roman" w:hAnsi="Times New Roman" w:cs="Times New Roman"/>
        </w:rPr>
        <w:t>(назва</w:t>
      </w:r>
      <w:r w:rsidRPr="00C87B7D">
        <w:rPr>
          <w:rFonts w:ascii="Times New Roman" w:hAnsi="Times New Roman" w:cs="Times New Roman"/>
          <w:spacing w:val="-6"/>
        </w:rPr>
        <w:t xml:space="preserve"> </w:t>
      </w:r>
      <w:r w:rsidRPr="00C87B7D">
        <w:rPr>
          <w:rFonts w:ascii="Times New Roman" w:hAnsi="Times New Roman" w:cs="Times New Roman"/>
          <w:spacing w:val="-2"/>
        </w:rPr>
        <w:t>дисципліни)</w:t>
      </w:r>
    </w:p>
    <w:p w14:paraId="7A824848" w14:textId="59B8669E" w:rsidR="00003F0F" w:rsidRPr="00A7003F" w:rsidRDefault="00003F0F" w:rsidP="00003F0F">
      <w:pPr>
        <w:spacing w:after="160" w:line="259" w:lineRule="auto"/>
        <w:jc w:val="center"/>
        <w:rPr>
          <w:rFonts w:ascii="Times New Roman" w:eastAsia="Calibri" w:hAnsi="Times New Roman" w:cs="Times New Roman"/>
          <w:bCs/>
          <w:kern w:val="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813"/>
      </w:tblGrid>
      <w:tr w:rsidR="00003F0F" w:rsidRPr="00CF0DDE" w14:paraId="483FE43D" w14:textId="77777777" w:rsidTr="00E603C0">
        <w:trPr>
          <w:trHeight w:val="633"/>
        </w:trPr>
        <w:tc>
          <w:tcPr>
            <w:tcW w:w="4531" w:type="dxa"/>
            <w:shd w:val="clear" w:color="auto" w:fill="auto"/>
          </w:tcPr>
          <w:p w14:paraId="731BEC10"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Кафедра, яка забезпечує викладання</w:t>
            </w:r>
          </w:p>
        </w:tc>
        <w:tc>
          <w:tcPr>
            <w:tcW w:w="4813" w:type="dxa"/>
            <w:shd w:val="clear" w:color="auto" w:fill="auto"/>
          </w:tcPr>
          <w:p w14:paraId="113C1009" w14:textId="0D7826FA" w:rsidR="00003F0F" w:rsidRPr="00CF0DDE" w:rsidRDefault="008E0AE2" w:rsidP="008E0AE2">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Загальної гігієни та екології</w:t>
            </w:r>
          </w:p>
        </w:tc>
      </w:tr>
      <w:tr w:rsidR="006F1C43" w:rsidRPr="00CF0DDE" w14:paraId="531E179B" w14:textId="77777777" w:rsidTr="00C762CC">
        <w:tc>
          <w:tcPr>
            <w:tcW w:w="4531" w:type="dxa"/>
            <w:shd w:val="clear" w:color="auto" w:fill="auto"/>
          </w:tcPr>
          <w:p w14:paraId="5623D020" w14:textId="77777777" w:rsidR="006F1C43" w:rsidRPr="00CF0DDE" w:rsidRDefault="006F1C43" w:rsidP="006F1C43">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Спеціальність</w:t>
            </w:r>
          </w:p>
        </w:tc>
        <w:tc>
          <w:tcPr>
            <w:tcW w:w="4813" w:type="dxa"/>
            <w:shd w:val="clear" w:color="auto" w:fill="auto"/>
          </w:tcPr>
          <w:p w14:paraId="36F43EE8" w14:textId="7BB60823" w:rsidR="006F1C43" w:rsidRPr="000A034C" w:rsidRDefault="000A034C" w:rsidP="000A034C">
            <w:pPr>
              <w:spacing w:after="0" w:line="360" w:lineRule="auto"/>
              <w:jc w:val="both"/>
              <w:rPr>
                <w:rFonts w:ascii="Times New Roman" w:eastAsia="Calibri" w:hAnsi="Times New Roman" w:cs="Times New Roman"/>
                <w:bCs/>
                <w:kern w:val="2"/>
                <w:sz w:val="24"/>
                <w:szCs w:val="24"/>
              </w:rPr>
            </w:pPr>
            <w:proofErr w:type="spellStart"/>
            <w:r>
              <w:rPr>
                <w:rFonts w:ascii="Times New Roman" w:hAnsi="Times New Roman" w:cs="Times New Roman"/>
                <w:spacing w:val="-2"/>
                <w:sz w:val="24"/>
                <w:szCs w:val="24"/>
                <w:lang w:val="ru-RU"/>
              </w:rPr>
              <w:t>Педіатрі</w:t>
            </w:r>
            <w:bookmarkStart w:id="0" w:name="_GoBack"/>
            <w:bookmarkEnd w:id="0"/>
            <w:r>
              <w:rPr>
                <w:rFonts w:ascii="Times New Roman" w:hAnsi="Times New Roman" w:cs="Times New Roman"/>
                <w:spacing w:val="-2"/>
                <w:sz w:val="24"/>
                <w:szCs w:val="24"/>
                <w:lang w:val="ru-RU"/>
              </w:rPr>
              <w:t>я</w:t>
            </w:r>
            <w:proofErr w:type="spellEnd"/>
          </w:p>
        </w:tc>
      </w:tr>
      <w:tr w:rsidR="006F1C43" w:rsidRPr="00CF0DDE" w14:paraId="14C0D659" w14:textId="77777777" w:rsidTr="00C762CC">
        <w:tc>
          <w:tcPr>
            <w:tcW w:w="4531" w:type="dxa"/>
            <w:shd w:val="clear" w:color="auto" w:fill="auto"/>
          </w:tcPr>
          <w:p w14:paraId="447C8088" w14:textId="77777777" w:rsidR="006F1C43" w:rsidRPr="00CF0DDE" w:rsidRDefault="006F1C43" w:rsidP="006F1C43">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Рівень вищої освіти</w:t>
            </w:r>
          </w:p>
        </w:tc>
        <w:tc>
          <w:tcPr>
            <w:tcW w:w="4813" w:type="dxa"/>
            <w:shd w:val="clear" w:color="auto" w:fill="auto"/>
          </w:tcPr>
          <w:p w14:paraId="775BB878" w14:textId="471D390E" w:rsidR="006F1C43" w:rsidRPr="006F1C43" w:rsidRDefault="006F1C43" w:rsidP="006F1C43">
            <w:pPr>
              <w:spacing w:after="0" w:line="360" w:lineRule="auto"/>
              <w:jc w:val="both"/>
              <w:rPr>
                <w:rFonts w:ascii="Times New Roman" w:eastAsia="Calibri" w:hAnsi="Times New Roman" w:cs="Times New Roman"/>
                <w:bCs/>
                <w:kern w:val="2"/>
                <w:sz w:val="24"/>
                <w:szCs w:val="24"/>
              </w:rPr>
            </w:pPr>
            <w:r w:rsidRPr="006F1C43">
              <w:rPr>
                <w:rFonts w:ascii="Times New Roman" w:hAnsi="Times New Roman" w:cs="Times New Roman"/>
                <w:sz w:val="24"/>
                <w:szCs w:val="24"/>
              </w:rPr>
              <w:t>І</w:t>
            </w:r>
            <w:r w:rsidR="00B30ADB">
              <w:rPr>
                <w:rFonts w:ascii="Times New Roman" w:hAnsi="Times New Roman" w:cs="Times New Roman"/>
                <w:sz w:val="24"/>
                <w:szCs w:val="24"/>
              </w:rPr>
              <w:t>ІІ</w:t>
            </w:r>
            <w:r w:rsidRPr="006F1C43">
              <w:rPr>
                <w:rFonts w:ascii="Times New Roman" w:hAnsi="Times New Roman" w:cs="Times New Roman"/>
                <w:sz w:val="24"/>
                <w:szCs w:val="24"/>
              </w:rPr>
              <w:t xml:space="preserve"> рівень</w:t>
            </w:r>
          </w:p>
        </w:tc>
      </w:tr>
      <w:tr w:rsidR="00003F0F" w:rsidRPr="00CF0DDE" w14:paraId="62F5CF5E" w14:textId="77777777" w:rsidTr="00C762CC">
        <w:tc>
          <w:tcPr>
            <w:tcW w:w="4531" w:type="dxa"/>
            <w:shd w:val="clear" w:color="auto" w:fill="auto"/>
          </w:tcPr>
          <w:p w14:paraId="44EBC676"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Курс</w:t>
            </w:r>
          </w:p>
        </w:tc>
        <w:tc>
          <w:tcPr>
            <w:tcW w:w="4813" w:type="dxa"/>
            <w:shd w:val="clear" w:color="auto" w:fill="auto"/>
          </w:tcPr>
          <w:p w14:paraId="24296433" w14:textId="14E7BF6C" w:rsidR="00003F0F" w:rsidRPr="00CF0DDE" w:rsidRDefault="00B30ADB" w:rsidP="00003F0F">
            <w:pPr>
              <w:spacing w:after="0" w:line="360" w:lineRule="auto"/>
              <w:jc w:val="both"/>
              <w:rPr>
                <w:rFonts w:ascii="Times New Roman" w:eastAsia="Calibri" w:hAnsi="Times New Roman" w:cs="Times New Roman"/>
                <w:bCs/>
                <w:kern w:val="2"/>
                <w:sz w:val="24"/>
                <w:szCs w:val="24"/>
              </w:rPr>
            </w:pPr>
            <w:r>
              <w:rPr>
                <w:rFonts w:ascii="Times New Roman" w:eastAsia="Calibri" w:hAnsi="Times New Roman" w:cs="Times New Roman"/>
                <w:bCs/>
                <w:kern w:val="2"/>
                <w:sz w:val="24"/>
                <w:szCs w:val="24"/>
              </w:rPr>
              <w:t>1</w:t>
            </w:r>
            <w:r w:rsidR="00495303">
              <w:rPr>
                <w:rFonts w:ascii="Times New Roman" w:eastAsia="Calibri" w:hAnsi="Times New Roman" w:cs="Times New Roman"/>
                <w:bCs/>
                <w:kern w:val="2"/>
                <w:sz w:val="24"/>
                <w:szCs w:val="24"/>
              </w:rPr>
              <w:t xml:space="preserve"> курс</w:t>
            </w:r>
          </w:p>
        </w:tc>
      </w:tr>
      <w:tr w:rsidR="00003F0F" w:rsidRPr="00CF0DDE" w14:paraId="18E13F54" w14:textId="77777777" w:rsidTr="00C762CC">
        <w:tc>
          <w:tcPr>
            <w:tcW w:w="4531" w:type="dxa"/>
            <w:shd w:val="clear" w:color="auto" w:fill="auto"/>
          </w:tcPr>
          <w:p w14:paraId="0B2136FF"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Обсяг (кредити ЄКТС)</w:t>
            </w:r>
          </w:p>
        </w:tc>
        <w:tc>
          <w:tcPr>
            <w:tcW w:w="4813" w:type="dxa"/>
            <w:shd w:val="clear" w:color="auto" w:fill="auto"/>
          </w:tcPr>
          <w:p w14:paraId="1447930E" w14:textId="752D8696" w:rsidR="00003F0F" w:rsidRPr="00CF0DDE" w:rsidRDefault="00B30ADB" w:rsidP="008E0AE2">
            <w:pPr>
              <w:spacing w:after="0" w:line="360" w:lineRule="auto"/>
              <w:jc w:val="both"/>
              <w:rPr>
                <w:rFonts w:ascii="Times New Roman" w:eastAsia="Calibri" w:hAnsi="Times New Roman" w:cs="Times New Roman"/>
                <w:bCs/>
                <w:kern w:val="2"/>
                <w:sz w:val="24"/>
                <w:szCs w:val="24"/>
              </w:rPr>
            </w:pPr>
            <w:r>
              <w:rPr>
                <w:rFonts w:ascii="Times New Roman" w:eastAsia="Calibri" w:hAnsi="Times New Roman" w:cs="Times New Roman"/>
                <w:bCs/>
                <w:kern w:val="2"/>
                <w:sz w:val="24"/>
                <w:szCs w:val="24"/>
              </w:rPr>
              <w:t>1,5</w:t>
            </w:r>
            <w:r w:rsidR="0098589D" w:rsidRPr="00CF0DDE">
              <w:rPr>
                <w:rFonts w:ascii="Times New Roman" w:eastAsia="Calibri" w:hAnsi="Times New Roman" w:cs="Times New Roman"/>
                <w:bCs/>
                <w:kern w:val="2"/>
                <w:sz w:val="24"/>
                <w:szCs w:val="24"/>
              </w:rPr>
              <w:t xml:space="preserve"> </w:t>
            </w:r>
            <w:r w:rsidR="007E4E3E" w:rsidRPr="00CF0DDE">
              <w:rPr>
                <w:rFonts w:ascii="Times New Roman" w:eastAsia="Calibri" w:hAnsi="Times New Roman" w:cs="Times New Roman"/>
                <w:bCs/>
                <w:kern w:val="2"/>
                <w:sz w:val="24"/>
                <w:szCs w:val="24"/>
              </w:rPr>
              <w:t xml:space="preserve"> </w:t>
            </w:r>
          </w:p>
        </w:tc>
      </w:tr>
      <w:tr w:rsidR="00003F0F" w:rsidRPr="00CF0DDE" w14:paraId="0858ED40" w14:textId="77777777" w:rsidTr="00C762CC">
        <w:tc>
          <w:tcPr>
            <w:tcW w:w="4531" w:type="dxa"/>
            <w:shd w:val="clear" w:color="auto" w:fill="auto"/>
          </w:tcPr>
          <w:p w14:paraId="144738AF"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Мова викладання</w:t>
            </w:r>
          </w:p>
        </w:tc>
        <w:tc>
          <w:tcPr>
            <w:tcW w:w="4813" w:type="dxa"/>
            <w:shd w:val="clear" w:color="auto" w:fill="auto"/>
          </w:tcPr>
          <w:p w14:paraId="0B5649C6" w14:textId="52C52FA3" w:rsidR="00003F0F" w:rsidRPr="00CF0DDE" w:rsidRDefault="008E0AE2"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українська, англійська</w:t>
            </w:r>
          </w:p>
        </w:tc>
      </w:tr>
      <w:tr w:rsidR="00003F0F" w:rsidRPr="00CF0DDE" w14:paraId="193FE98F" w14:textId="77777777" w:rsidTr="00C762CC">
        <w:tc>
          <w:tcPr>
            <w:tcW w:w="4531" w:type="dxa"/>
            <w:shd w:val="clear" w:color="auto" w:fill="auto"/>
          </w:tcPr>
          <w:p w14:paraId="56926C31" w14:textId="77777777" w:rsidR="00003F0F" w:rsidRPr="00CF0DDE" w:rsidRDefault="00003F0F" w:rsidP="00375ED4">
            <w:pPr>
              <w:spacing w:after="0" w:line="360" w:lineRule="auto"/>
              <w:jc w:val="both"/>
              <w:rPr>
                <w:rFonts w:ascii="Times New Roman" w:eastAsia="Calibri" w:hAnsi="Times New Roman" w:cs="Times New Roman"/>
                <w:bCs/>
                <w:kern w:val="2"/>
                <w:sz w:val="24"/>
                <w:szCs w:val="24"/>
              </w:rPr>
            </w:pPr>
            <w:proofErr w:type="spellStart"/>
            <w:r w:rsidRPr="00CF0DDE">
              <w:rPr>
                <w:rFonts w:ascii="Times New Roman" w:eastAsia="Calibri" w:hAnsi="Times New Roman" w:cs="Times New Roman"/>
                <w:bCs/>
                <w:kern w:val="2"/>
                <w:sz w:val="24"/>
                <w:szCs w:val="24"/>
              </w:rPr>
              <w:t>Пререквізити</w:t>
            </w:r>
            <w:proofErr w:type="spellEnd"/>
            <w:r w:rsidRPr="00CF0DDE">
              <w:rPr>
                <w:rFonts w:ascii="Times New Roman" w:eastAsia="Calibri" w:hAnsi="Times New Roman" w:cs="Times New Roman"/>
                <w:bCs/>
                <w:kern w:val="2"/>
                <w:sz w:val="24"/>
                <w:szCs w:val="24"/>
              </w:rPr>
              <w:t xml:space="preserve"> (вимоги до початку вивчення дисципліни)</w:t>
            </w:r>
          </w:p>
        </w:tc>
        <w:tc>
          <w:tcPr>
            <w:tcW w:w="4813" w:type="dxa"/>
            <w:shd w:val="clear" w:color="auto" w:fill="auto"/>
          </w:tcPr>
          <w:p w14:paraId="4A4D79A1" w14:textId="458AFEE7" w:rsidR="00003F0F" w:rsidRPr="00A36F2A" w:rsidRDefault="00B30ADB" w:rsidP="006F1C43">
            <w:pPr>
              <w:spacing w:after="0" w:line="240" w:lineRule="auto"/>
              <w:jc w:val="both"/>
              <w:rPr>
                <w:rFonts w:ascii="Times New Roman" w:eastAsia="Calibri" w:hAnsi="Times New Roman" w:cs="Times New Roman"/>
                <w:bCs/>
                <w:kern w:val="2"/>
                <w:sz w:val="24"/>
                <w:szCs w:val="24"/>
              </w:rPr>
            </w:pPr>
            <w:r w:rsidRPr="00A36F2A">
              <w:rPr>
                <w:rFonts w:ascii="Times New Roman" w:hAnsi="Times New Roman" w:cs="Times New Roman"/>
                <w:sz w:val="24"/>
                <w:szCs w:val="24"/>
              </w:rPr>
              <w:t xml:space="preserve">Історія філософії, як методологічна основа розвитку науки та цивілізації, Англійська мова у науково-медичному спілкуванні, медична етика та деонтологія, Культура мови лікаря: термінологічний аспект, Публікаційна активність та </w:t>
            </w:r>
            <w:proofErr w:type="spellStart"/>
            <w:r w:rsidRPr="00A36F2A">
              <w:rPr>
                <w:rFonts w:ascii="Times New Roman" w:hAnsi="Times New Roman" w:cs="Times New Roman"/>
                <w:sz w:val="24"/>
                <w:szCs w:val="24"/>
              </w:rPr>
              <w:t>наукометричні</w:t>
            </w:r>
            <w:proofErr w:type="spellEnd"/>
            <w:r w:rsidRPr="00A36F2A">
              <w:rPr>
                <w:rFonts w:ascii="Times New Roman" w:hAnsi="Times New Roman" w:cs="Times New Roman"/>
                <w:sz w:val="24"/>
                <w:szCs w:val="24"/>
              </w:rPr>
              <w:t xml:space="preserve"> бази даних, </w:t>
            </w:r>
            <w:proofErr w:type="spellStart"/>
            <w:r w:rsidRPr="00A36F2A">
              <w:rPr>
                <w:rFonts w:ascii="Times New Roman" w:hAnsi="Times New Roman" w:cs="Times New Roman"/>
                <w:sz w:val="24"/>
                <w:szCs w:val="24"/>
              </w:rPr>
              <w:t>Біоетичні</w:t>
            </w:r>
            <w:proofErr w:type="spellEnd"/>
            <w:r w:rsidRPr="00A36F2A">
              <w:rPr>
                <w:rFonts w:ascii="Times New Roman" w:hAnsi="Times New Roman" w:cs="Times New Roman"/>
                <w:sz w:val="24"/>
                <w:szCs w:val="24"/>
              </w:rPr>
              <w:t xml:space="preserve"> та медико-правові основи наукових досліджень, </w:t>
            </w:r>
            <w:r w:rsidR="00A36F2A" w:rsidRPr="00A36F2A">
              <w:rPr>
                <w:rFonts w:ascii="Times New Roman" w:hAnsi="Times New Roman" w:cs="Times New Roman"/>
                <w:sz w:val="24"/>
                <w:szCs w:val="24"/>
                <w:lang w:eastAsia="uk-UA"/>
              </w:rPr>
              <w:t xml:space="preserve">правознавство та антикорупційне законодавство, соціологія та психологія </w:t>
            </w:r>
            <w:r w:rsidR="00A36F2A" w:rsidRPr="00A36F2A">
              <w:rPr>
                <w:rFonts w:ascii="Times New Roman" w:hAnsi="Times New Roman" w:cs="Times New Roman"/>
                <w:spacing w:val="1"/>
                <w:sz w:val="24"/>
                <w:szCs w:val="24"/>
              </w:rPr>
              <w:t xml:space="preserve"> </w:t>
            </w:r>
          </w:p>
        </w:tc>
      </w:tr>
      <w:tr w:rsidR="00003F0F" w:rsidRPr="00CF0DDE" w14:paraId="7BAE68A0" w14:textId="77777777" w:rsidTr="00C762CC">
        <w:tc>
          <w:tcPr>
            <w:tcW w:w="4531" w:type="dxa"/>
            <w:shd w:val="clear" w:color="auto" w:fill="auto"/>
          </w:tcPr>
          <w:p w14:paraId="43EFE525"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Предметна галузь (що буде вивчатись) та основні завдання</w:t>
            </w:r>
          </w:p>
        </w:tc>
        <w:tc>
          <w:tcPr>
            <w:tcW w:w="4813" w:type="dxa"/>
            <w:shd w:val="clear" w:color="auto" w:fill="auto"/>
          </w:tcPr>
          <w:p w14:paraId="235296C8" w14:textId="13F959B6" w:rsidR="00A36F2A" w:rsidRPr="002008CA" w:rsidRDefault="00C75A19" w:rsidP="00A36F2A">
            <w:pPr>
              <w:pStyle w:val="a3"/>
              <w:spacing w:before="0" w:beforeAutospacing="0" w:after="0" w:afterAutospacing="0"/>
              <w:ind w:firstLine="720"/>
              <w:jc w:val="both"/>
            </w:pPr>
            <w:r w:rsidRPr="00B30ADB">
              <w:rPr>
                <w:rFonts w:eastAsia="Calibri"/>
                <w:bCs/>
                <w:kern w:val="2"/>
                <w:u w:val="single"/>
              </w:rPr>
              <w:t>Предметна галузь</w:t>
            </w:r>
            <w:r w:rsidRPr="00B30ADB">
              <w:rPr>
                <w:rFonts w:eastAsia="Calibri"/>
                <w:bCs/>
                <w:kern w:val="2"/>
              </w:rPr>
              <w:t xml:space="preserve">: </w:t>
            </w:r>
            <w:r w:rsidR="00A36F2A" w:rsidRPr="00977EAD">
              <w:t>Предметом вивчення навчальної дисципліни є</w:t>
            </w:r>
            <w:r w:rsidR="00A36F2A">
              <w:t xml:space="preserve"> сукупність етичних, правових та організаційних норм, що регулюють поведінку учасників освітнього та наукового процесу з метою забезпечення якості освіти та прозорості державного управління. Зокрема, до предмета вивчення належать </w:t>
            </w:r>
            <w:r w:rsidR="00A36F2A" w:rsidRPr="002008CA">
              <w:t xml:space="preserve">система етичних принципів та цінностей, на яких базується академічна діяльність, нормативно-правова база, що регламентує дотримання академічної доброчесності та визначає засади державної антикорупційної політики в Україні та світі, види академічної </w:t>
            </w:r>
            <w:proofErr w:type="spellStart"/>
            <w:r w:rsidR="00A36F2A" w:rsidRPr="002008CA">
              <w:t>недоброчесності</w:t>
            </w:r>
            <w:proofErr w:type="spellEnd"/>
            <w:r w:rsidR="00A36F2A" w:rsidRPr="002008CA">
              <w:t xml:space="preserve">, такі як плагіат, </w:t>
            </w:r>
            <w:proofErr w:type="spellStart"/>
            <w:r w:rsidR="00A36F2A" w:rsidRPr="002008CA">
              <w:t>самоплагіат</w:t>
            </w:r>
            <w:proofErr w:type="spellEnd"/>
            <w:r w:rsidR="00A36F2A" w:rsidRPr="002008CA">
              <w:t>, фабрикація, фальсифікація та списування, а також механізми їх виявлення й припинення,</w:t>
            </w:r>
            <w:r w:rsidR="00A36F2A">
              <w:t xml:space="preserve"> </w:t>
            </w:r>
            <w:r w:rsidR="00A36F2A" w:rsidRPr="002008CA">
              <w:t xml:space="preserve">етичні норми наукової комунікації, що включають правила </w:t>
            </w:r>
            <w:r w:rsidR="00A36F2A" w:rsidRPr="002008CA">
              <w:lastRenderedPageBreak/>
              <w:t>авторства, рецензування та оприлюднення результатів досліджень, природа та форми корупції як суспільно-небезпечного явища, причини її виникнення та методи оцінки корупційних ризиків у професійній діяльності, механізми запобігання корупції, зокрема ідентифікація та врегулювання конфлікту інтересів, правила декларування та інститут захисту викривачів та юридична та репутаційна відповідальність за порушення норм академічної етики та вчинення корупційних правопорушень.</w:t>
            </w:r>
          </w:p>
          <w:p w14:paraId="0E57D94D" w14:textId="326F3F43" w:rsidR="00003F0F" w:rsidRPr="00B30ADB" w:rsidRDefault="00003F0F" w:rsidP="00B30ADB">
            <w:pPr>
              <w:spacing w:after="0" w:line="240" w:lineRule="auto"/>
              <w:ind w:firstLine="176"/>
              <w:rPr>
                <w:rFonts w:ascii="Times New Roman" w:eastAsia="Calibri" w:hAnsi="Times New Roman" w:cs="Times New Roman"/>
                <w:bCs/>
                <w:kern w:val="2"/>
                <w:sz w:val="24"/>
                <w:szCs w:val="24"/>
              </w:rPr>
            </w:pPr>
          </w:p>
          <w:p w14:paraId="59F9F780" w14:textId="77777777" w:rsidR="00357493" w:rsidRPr="00B30ADB" w:rsidRDefault="00423799" w:rsidP="00B30ADB">
            <w:pPr>
              <w:tabs>
                <w:tab w:val="left" w:pos="1134"/>
              </w:tabs>
              <w:spacing w:after="0" w:line="240" w:lineRule="auto"/>
              <w:ind w:firstLine="176"/>
              <w:jc w:val="both"/>
              <w:rPr>
                <w:rFonts w:ascii="Times New Roman" w:hAnsi="Times New Roman" w:cs="Times New Roman"/>
                <w:sz w:val="24"/>
                <w:szCs w:val="24"/>
                <w:lang w:eastAsia="uk-UA"/>
              </w:rPr>
            </w:pPr>
            <w:r w:rsidRPr="00B30ADB">
              <w:rPr>
                <w:rFonts w:ascii="Times New Roman" w:eastAsia="Calibri" w:hAnsi="Times New Roman" w:cs="Times New Roman"/>
                <w:bCs/>
                <w:kern w:val="2"/>
                <w:sz w:val="24"/>
                <w:szCs w:val="24"/>
                <w:u w:val="single"/>
              </w:rPr>
              <w:t>Завдання:</w:t>
            </w:r>
            <w:r w:rsidRPr="00B30ADB">
              <w:rPr>
                <w:rFonts w:ascii="Times New Roman" w:eastAsia="Calibri" w:hAnsi="Times New Roman" w:cs="Times New Roman"/>
                <w:bCs/>
                <w:kern w:val="2"/>
                <w:sz w:val="24"/>
                <w:szCs w:val="24"/>
              </w:rPr>
              <w:t xml:space="preserve"> </w:t>
            </w:r>
          </w:p>
          <w:p w14:paraId="5C5BA31C" w14:textId="77777777" w:rsidR="00A36F2A" w:rsidRDefault="00A36F2A" w:rsidP="00A36F2A">
            <w:pPr>
              <w:pStyle w:val="ad"/>
              <w:ind w:firstLine="709"/>
              <w:jc w:val="both"/>
            </w:pPr>
            <w:r>
              <w:t>формування</w:t>
            </w:r>
            <w:r>
              <w:rPr>
                <w:spacing w:val="6"/>
              </w:rPr>
              <w:t xml:space="preserve"> </w:t>
            </w:r>
            <w:r>
              <w:t>уявлення</w:t>
            </w:r>
            <w:r>
              <w:rPr>
                <w:spacing w:val="6"/>
              </w:rPr>
              <w:t xml:space="preserve"> </w:t>
            </w:r>
            <w:r>
              <w:t>про</w:t>
            </w:r>
            <w:r>
              <w:rPr>
                <w:spacing w:val="5"/>
              </w:rPr>
              <w:t xml:space="preserve"> </w:t>
            </w:r>
            <w:r>
              <w:t>місце</w:t>
            </w:r>
            <w:r>
              <w:rPr>
                <w:spacing w:val="3"/>
              </w:rPr>
              <w:t xml:space="preserve"> </w:t>
            </w:r>
            <w:r>
              <w:t>і</w:t>
            </w:r>
            <w:r>
              <w:rPr>
                <w:spacing w:val="4"/>
              </w:rPr>
              <w:t xml:space="preserve"> </w:t>
            </w:r>
            <w:r>
              <w:t>роль</w:t>
            </w:r>
            <w:r>
              <w:rPr>
                <w:spacing w:val="4"/>
              </w:rPr>
              <w:t xml:space="preserve"> </w:t>
            </w:r>
            <w:r>
              <w:t>академічної</w:t>
            </w:r>
            <w:r>
              <w:rPr>
                <w:spacing w:val="4"/>
              </w:rPr>
              <w:t xml:space="preserve"> </w:t>
            </w:r>
            <w:r>
              <w:t>доброчесності</w:t>
            </w:r>
            <w:r>
              <w:rPr>
                <w:spacing w:val="4"/>
              </w:rPr>
              <w:t xml:space="preserve"> </w:t>
            </w:r>
            <w:r>
              <w:t>в</w:t>
            </w:r>
            <w:r>
              <w:rPr>
                <w:spacing w:val="3"/>
              </w:rPr>
              <w:t xml:space="preserve"> </w:t>
            </w:r>
            <w:r>
              <w:t>науковій</w:t>
            </w:r>
            <w:r>
              <w:rPr>
                <w:spacing w:val="4"/>
              </w:rPr>
              <w:t xml:space="preserve"> </w:t>
            </w:r>
            <w:r>
              <w:t>і</w:t>
            </w:r>
            <w:r>
              <w:rPr>
                <w:spacing w:val="4"/>
              </w:rPr>
              <w:t xml:space="preserve"> </w:t>
            </w:r>
            <w:r>
              <w:t>освітній</w:t>
            </w:r>
            <w:r>
              <w:rPr>
                <w:spacing w:val="-57"/>
              </w:rPr>
              <w:t xml:space="preserve"> </w:t>
            </w:r>
            <w:r>
              <w:t>діяльності;</w:t>
            </w:r>
          </w:p>
          <w:p w14:paraId="428D446F" w14:textId="77777777" w:rsidR="00A36F2A" w:rsidRDefault="00A36F2A" w:rsidP="00A36F2A">
            <w:pPr>
              <w:pStyle w:val="ad"/>
              <w:ind w:firstLine="709"/>
              <w:jc w:val="both"/>
            </w:pPr>
            <w:r>
              <w:t>ознайомлення</w:t>
            </w:r>
            <w:r>
              <w:rPr>
                <w:spacing w:val="51"/>
              </w:rPr>
              <w:t xml:space="preserve"> </w:t>
            </w:r>
            <w:r>
              <w:t>здобувачів</w:t>
            </w:r>
            <w:r>
              <w:rPr>
                <w:spacing w:val="54"/>
              </w:rPr>
              <w:t xml:space="preserve"> </w:t>
            </w:r>
            <w:r>
              <w:t>освіти</w:t>
            </w:r>
            <w:r>
              <w:rPr>
                <w:spacing w:val="55"/>
              </w:rPr>
              <w:t xml:space="preserve"> </w:t>
            </w:r>
            <w:r>
              <w:t>з</w:t>
            </w:r>
            <w:r>
              <w:rPr>
                <w:spacing w:val="53"/>
              </w:rPr>
              <w:t xml:space="preserve"> </w:t>
            </w:r>
            <w:r>
              <w:t>нормативно-правовою</w:t>
            </w:r>
            <w:r>
              <w:rPr>
                <w:spacing w:val="54"/>
              </w:rPr>
              <w:t xml:space="preserve"> </w:t>
            </w:r>
            <w:r>
              <w:t>базою</w:t>
            </w:r>
            <w:r>
              <w:rPr>
                <w:spacing w:val="52"/>
              </w:rPr>
              <w:t xml:space="preserve"> </w:t>
            </w:r>
            <w:r>
              <w:t>з</w:t>
            </w:r>
            <w:r>
              <w:rPr>
                <w:spacing w:val="55"/>
              </w:rPr>
              <w:t xml:space="preserve"> </w:t>
            </w:r>
            <w:r>
              <w:t>питань</w:t>
            </w:r>
            <w:r>
              <w:rPr>
                <w:spacing w:val="55"/>
              </w:rPr>
              <w:t xml:space="preserve"> </w:t>
            </w:r>
            <w:r>
              <w:t>дотримання</w:t>
            </w:r>
            <w:r>
              <w:rPr>
                <w:spacing w:val="-57"/>
              </w:rPr>
              <w:t xml:space="preserve"> </w:t>
            </w:r>
            <w:r>
              <w:t>сучасних</w:t>
            </w:r>
            <w:r>
              <w:rPr>
                <w:spacing w:val="1"/>
              </w:rPr>
              <w:t xml:space="preserve"> </w:t>
            </w:r>
            <w:r>
              <w:t>норм</w:t>
            </w:r>
            <w:r>
              <w:rPr>
                <w:spacing w:val="59"/>
              </w:rPr>
              <w:t xml:space="preserve"> </w:t>
            </w:r>
            <w:r>
              <w:t>академічної доброчесності;</w:t>
            </w:r>
          </w:p>
          <w:p w14:paraId="4087394E" w14:textId="77777777" w:rsidR="00A36F2A" w:rsidRDefault="00A36F2A" w:rsidP="00A36F2A">
            <w:pPr>
              <w:pStyle w:val="ad"/>
              <w:ind w:firstLine="709"/>
              <w:jc w:val="both"/>
            </w:pPr>
            <w:r>
              <w:t>формування</w:t>
            </w:r>
            <w:r>
              <w:rPr>
                <w:spacing w:val="12"/>
              </w:rPr>
              <w:t xml:space="preserve"> </w:t>
            </w:r>
            <w:r>
              <w:t>умінь</w:t>
            </w:r>
            <w:r>
              <w:rPr>
                <w:spacing w:val="14"/>
              </w:rPr>
              <w:t xml:space="preserve"> </w:t>
            </w:r>
            <w:r>
              <w:t>застосовувати</w:t>
            </w:r>
            <w:r>
              <w:rPr>
                <w:spacing w:val="11"/>
              </w:rPr>
              <w:t xml:space="preserve"> </w:t>
            </w:r>
            <w:r>
              <w:t>отримані</w:t>
            </w:r>
            <w:r>
              <w:rPr>
                <w:spacing w:val="11"/>
              </w:rPr>
              <w:t xml:space="preserve"> </w:t>
            </w:r>
            <w:r>
              <w:t>знання</w:t>
            </w:r>
            <w:r>
              <w:rPr>
                <w:spacing w:val="12"/>
              </w:rPr>
              <w:t xml:space="preserve"> </w:t>
            </w:r>
            <w:r>
              <w:t>у</w:t>
            </w:r>
            <w:r>
              <w:rPr>
                <w:spacing w:val="3"/>
              </w:rPr>
              <w:t xml:space="preserve"> </w:t>
            </w:r>
            <w:r>
              <w:t>сфері</w:t>
            </w:r>
            <w:r>
              <w:rPr>
                <w:spacing w:val="11"/>
              </w:rPr>
              <w:t xml:space="preserve"> </w:t>
            </w:r>
            <w:r>
              <w:t>академічної</w:t>
            </w:r>
            <w:r>
              <w:rPr>
                <w:spacing w:val="11"/>
              </w:rPr>
              <w:t xml:space="preserve"> </w:t>
            </w:r>
            <w:r>
              <w:t>доброчесності</w:t>
            </w:r>
            <w:r>
              <w:rPr>
                <w:spacing w:val="10"/>
              </w:rPr>
              <w:t xml:space="preserve"> </w:t>
            </w:r>
            <w:r>
              <w:t>під</w:t>
            </w:r>
            <w:r>
              <w:rPr>
                <w:spacing w:val="9"/>
              </w:rPr>
              <w:t xml:space="preserve"> </w:t>
            </w:r>
            <w:r>
              <w:t>час</w:t>
            </w:r>
            <w:r>
              <w:rPr>
                <w:spacing w:val="-57"/>
              </w:rPr>
              <w:t xml:space="preserve"> </w:t>
            </w:r>
            <w:r>
              <w:t>виконання</w:t>
            </w:r>
            <w:r>
              <w:rPr>
                <w:spacing w:val="-1"/>
              </w:rPr>
              <w:t xml:space="preserve"> </w:t>
            </w:r>
            <w:r>
              <w:t>наукової, навчальної та</w:t>
            </w:r>
            <w:r>
              <w:rPr>
                <w:spacing w:val="-1"/>
              </w:rPr>
              <w:t xml:space="preserve"> </w:t>
            </w:r>
            <w:r>
              <w:t>виховної</w:t>
            </w:r>
            <w:r>
              <w:rPr>
                <w:spacing w:val="-1"/>
              </w:rPr>
              <w:t xml:space="preserve"> </w:t>
            </w:r>
            <w:r>
              <w:t>роботи;</w:t>
            </w:r>
          </w:p>
          <w:p w14:paraId="1EAE3D27" w14:textId="77777777" w:rsidR="00A36F2A" w:rsidRDefault="00A36F2A" w:rsidP="00A36F2A">
            <w:pPr>
              <w:pStyle w:val="ad"/>
              <w:ind w:firstLine="709"/>
              <w:jc w:val="both"/>
            </w:pPr>
            <w:r>
              <w:t>сприяння</w:t>
            </w:r>
            <w:r>
              <w:rPr>
                <w:spacing w:val="13"/>
              </w:rPr>
              <w:t xml:space="preserve"> </w:t>
            </w:r>
            <w:r>
              <w:t>формуванню</w:t>
            </w:r>
            <w:r>
              <w:rPr>
                <w:spacing w:val="13"/>
              </w:rPr>
              <w:t xml:space="preserve"> </w:t>
            </w:r>
            <w:r>
              <w:t>навичок</w:t>
            </w:r>
            <w:r>
              <w:rPr>
                <w:spacing w:val="15"/>
              </w:rPr>
              <w:t xml:space="preserve"> </w:t>
            </w:r>
            <w:r>
              <w:t>коректної</w:t>
            </w:r>
            <w:r>
              <w:rPr>
                <w:spacing w:val="15"/>
              </w:rPr>
              <w:t xml:space="preserve"> </w:t>
            </w:r>
            <w:r>
              <w:t>роботи</w:t>
            </w:r>
            <w:r>
              <w:rPr>
                <w:spacing w:val="14"/>
              </w:rPr>
              <w:t xml:space="preserve"> </w:t>
            </w:r>
            <w:r>
              <w:t>з</w:t>
            </w:r>
            <w:r>
              <w:rPr>
                <w:spacing w:val="15"/>
              </w:rPr>
              <w:t xml:space="preserve"> </w:t>
            </w:r>
            <w:r>
              <w:t>джерелами</w:t>
            </w:r>
            <w:r>
              <w:rPr>
                <w:spacing w:val="15"/>
              </w:rPr>
              <w:t xml:space="preserve"> </w:t>
            </w:r>
            <w:r>
              <w:t>сучасної</w:t>
            </w:r>
            <w:r>
              <w:rPr>
                <w:spacing w:val="15"/>
              </w:rPr>
              <w:t xml:space="preserve"> </w:t>
            </w:r>
            <w:r>
              <w:t>наукової</w:t>
            </w:r>
            <w:r>
              <w:rPr>
                <w:spacing w:val="13"/>
              </w:rPr>
              <w:t xml:space="preserve"> </w:t>
            </w:r>
            <w:r>
              <w:t>інформації</w:t>
            </w:r>
            <w:r>
              <w:rPr>
                <w:spacing w:val="-57"/>
              </w:rPr>
              <w:t xml:space="preserve"> </w:t>
            </w:r>
            <w:r>
              <w:t>та</w:t>
            </w:r>
            <w:r>
              <w:rPr>
                <w:spacing w:val="-2"/>
              </w:rPr>
              <w:t xml:space="preserve"> </w:t>
            </w:r>
            <w:r>
              <w:t>адекватного  посилання</w:t>
            </w:r>
            <w:r>
              <w:rPr>
                <w:spacing w:val="59"/>
              </w:rPr>
              <w:t xml:space="preserve"> </w:t>
            </w:r>
            <w:r>
              <w:t>на</w:t>
            </w:r>
            <w:r>
              <w:rPr>
                <w:spacing w:val="-4"/>
              </w:rPr>
              <w:t xml:space="preserve"> </w:t>
            </w:r>
            <w:r>
              <w:t>них</w:t>
            </w:r>
            <w:r>
              <w:rPr>
                <w:spacing w:val="1"/>
              </w:rPr>
              <w:t xml:space="preserve"> </w:t>
            </w:r>
            <w:r>
              <w:t>в</w:t>
            </w:r>
            <w:r>
              <w:rPr>
                <w:spacing w:val="-1"/>
              </w:rPr>
              <w:t xml:space="preserve"> </w:t>
            </w:r>
            <w:r>
              <w:t>процесі наукового дослідження;</w:t>
            </w:r>
          </w:p>
          <w:p w14:paraId="1D6CD684" w14:textId="50604515" w:rsidR="00A36F2A" w:rsidRDefault="00A36F2A" w:rsidP="00A36F2A">
            <w:pPr>
              <w:pStyle w:val="ad"/>
              <w:ind w:firstLine="709"/>
              <w:jc w:val="both"/>
            </w:pPr>
            <w:r>
              <w:t>отримання</w:t>
            </w:r>
            <w:r>
              <w:rPr>
                <w:spacing w:val="14"/>
              </w:rPr>
              <w:t xml:space="preserve"> </w:t>
            </w:r>
            <w:r>
              <w:t>адекватної</w:t>
            </w:r>
            <w:r>
              <w:rPr>
                <w:spacing w:val="13"/>
              </w:rPr>
              <w:t xml:space="preserve"> </w:t>
            </w:r>
            <w:r>
              <w:t>інформацію</w:t>
            </w:r>
            <w:r>
              <w:rPr>
                <w:spacing w:val="16"/>
              </w:rPr>
              <w:t xml:space="preserve"> </w:t>
            </w:r>
            <w:r>
              <w:t>щодо</w:t>
            </w:r>
            <w:r>
              <w:rPr>
                <w:spacing w:val="12"/>
              </w:rPr>
              <w:t xml:space="preserve"> </w:t>
            </w:r>
            <w:r>
              <w:t>механізмів</w:t>
            </w:r>
            <w:r>
              <w:rPr>
                <w:spacing w:val="13"/>
              </w:rPr>
              <w:t xml:space="preserve"> </w:t>
            </w:r>
            <w:r>
              <w:t>контролю</w:t>
            </w:r>
            <w:r>
              <w:rPr>
                <w:spacing w:val="15"/>
              </w:rPr>
              <w:t xml:space="preserve"> </w:t>
            </w:r>
            <w:r>
              <w:t>за</w:t>
            </w:r>
            <w:r>
              <w:rPr>
                <w:spacing w:val="15"/>
              </w:rPr>
              <w:t xml:space="preserve"> </w:t>
            </w:r>
            <w:r>
              <w:t>дотриманням</w:t>
            </w:r>
            <w:r>
              <w:rPr>
                <w:spacing w:val="14"/>
              </w:rPr>
              <w:t xml:space="preserve"> </w:t>
            </w:r>
            <w:r>
              <w:t>принципів</w:t>
            </w:r>
            <w:r>
              <w:rPr>
                <w:spacing w:val="15"/>
              </w:rPr>
              <w:t xml:space="preserve"> </w:t>
            </w:r>
            <w:r>
              <w:t xml:space="preserve">та </w:t>
            </w:r>
            <w:r>
              <w:rPr>
                <w:spacing w:val="-57"/>
              </w:rPr>
              <w:t xml:space="preserve"> </w:t>
            </w:r>
            <w:r>
              <w:t>правил</w:t>
            </w:r>
            <w:r>
              <w:rPr>
                <w:spacing w:val="-2"/>
              </w:rPr>
              <w:t xml:space="preserve"> </w:t>
            </w:r>
            <w:r>
              <w:t>академічної культури та доброчесності.</w:t>
            </w:r>
          </w:p>
          <w:p w14:paraId="6536A03E" w14:textId="25356F74" w:rsidR="00423799" w:rsidRPr="00B30ADB" w:rsidRDefault="00423799" w:rsidP="00B30ADB">
            <w:pPr>
              <w:pStyle w:val="a3"/>
              <w:numPr>
                <w:ilvl w:val="0"/>
                <w:numId w:val="13"/>
              </w:numPr>
              <w:tabs>
                <w:tab w:val="left" w:pos="459"/>
              </w:tabs>
              <w:spacing w:before="0" w:beforeAutospacing="0" w:after="0" w:afterAutospacing="0"/>
              <w:ind w:left="0"/>
              <w:jc w:val="both"/>
            </w:pPr>
          </w:p>
        </w:tc>
      </w:tr>
      <w:tr w:rsidR="00003F0F" w:rsidRPr="00CF0DDE" w14:paraId="56F19B5F" w14:textId="77777777" w:rsidTr="00C762CC">
        <w:tc>
          <w:tcPr>
            <w:tcW w:w="4531" w:type="dxa"/>
            <w:shd w:val="clear" w:color="auto" w:fill="auto"/>
          </w:tcPr>
          <w:p w14:paraId="6CF0B6DC"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lastRenderedPageBreak/>
              <w:t xml:space="preserve">Практичні навички, які можна здобути, можлива сфера їх застосування </w:t>
            </w:r>
          </w:p>
        </w:tc>
        <w:tc>
          <w:tcPr>
            <w:tcW w:w="4813" w:type="dxa"/>
            <w:shd w:val="clear" w:color="auto" w:fill="auto"/>
          </w:tcPr>
          <w:p w14:paraId="7D05A5E9" w14:textId="05CDA7E6" w:rsidR="008E14F8" w:rsidRPr="00B30ADB" w:rsidRDefault="008E14F8" w:rsidP="00A36F2A">
            <w:pPr>
              <w:shd w:val="clear" w:color="auto" w:fill="FFFFFF"/>
              <w:tabs>
                <w:tab w:val="left" w:pos="318"/>
                <w:tab w:val="left" w:pos="1134"/>
              </w:tabs>
              <w:suppressAutoHyphens/>
              <w:spacing w:after="0" w:line="240" w:lineRule="auto"/>
              <w:ind w:firstLine="318"/>
              <w:jc w:val="both"/>
              <w:textDirection w:val="btLr"/>
              <w:textAlignment w:val="top"/>
              <w:outlineLvl w:val="0"/>
              <w:rPr>
                <w:rFonts w:ascii="Times New Roman" w:hAnsi="Times New Roman" w:cs="Times New Roman"/>
                <w:color w:val="000000"/>
                <w:sz w:val="24"/>
                <w:szCs w:val="24"/>
              </w:rPr>
            </w:pPr>
            <w:r w:rsidRPr="00B30ADB">
              <w:rPr>
                <w:rFonts w:ascii="Times New Roman" w:hAnsi="Times New Roman" w:cs="Times New Roman"/>
                <w:color w:val="000000"/>
                <w:sz w:val="24"/>
                <w:szCs w:val="24"/>
              </w:rPr>
              <w:t>Після вивчення дисципліни фахівець зможе під час виконання професійних обов’язків</w:t>
            </w:r>
            <w:r w:rsidR="000011B6">
              <w:rPr>
                <w:rFonts w:ascii="Times New Roman" w:hAnsi="Times New Roman" w:cs="Times New Roman"/>
                <w:color w:val="000000"/>
                <w:sz w:val="24"/>
                <w:szCs w:val="24"/>
              </w:rPr>
              <w:t xml:space="preserve"> використовувати</w:t>
            </w:r>
            <w:r w:rsidRPr="00B30ADB">
              <w:rPr>
                <w:rFonts w:ascii="Times New Roman" w:hAnsi="Times New Roman" w:cs="Times New Roman"/>
                <w:color w:val="000000"/>
                <w:sz w:val="24"/>
                <w:szCs w:val="24"/>
              </w:rPr>
              <w:t>:</w:t>
            </w:r>
          </w:p>
          <w:p w14:paraId="7656C3E2" w14:textId="03B06505" w:rsidR="00A36F2A" w:rsidRPr="008A45CD" w:rsidRDefault="00A36F2A" w:rsidP="00A36F2A">
            <w:pPr>
              <w:pStyle w:val="a3"/>
              <w:spacing w:before="0" w:beforeAutospacing="0" w:after="0" w:afterAutospacing="0"/>
              <w:ind w:firstLine="318"/>
              <w:jc w:val="both"/>
            </w:pPr>
            <w:proofErr w:type="spellStart"/>
            <w:r w:rsidRPr="008A45CD">
              <w:t>Диференці</w:t>
            </w:r>
            <w:r w:rsidR="000011B6">
              <w:t>ю</w:t>
            </w:r>
            <w:proofErr w:type="spellEnd"/>
            <w:r w:rsidRPr="008A45CD">
              <w:t xml:space="preserve"> запозичень: чітке розрізнення авторських ідей, загальновідомих фактів та запозиченого контенту.</w:t>
            </w:r>
          </w:p>
          <w:p w14:paraId="79A5A8F0" w14:textId="77777777" w:rsidR="00A36F2A" w:rsidRPr="008A45CD" w:rsidRDefault="00A36F2A" w:rsidP="00A36F2A">
            <w:pPr>
              <w:pStyle w:val="a3"/>
              <w:spacing w:before="0" w:beforeAutospacing="0" w:after="0" w:afterAutospacing="0"/>
              <w:ind w:firstLine="318"/>
              <w:jc w:val="both"/>
            </w:pPr>
            <w:r w:rsidRPr="008A45CD">
              <w:t xml:space="preserve">Коректне цитування: навичка оформлення посилань згідно з міжнародними стандартами (APA, </w:t>
            </w:r>
            <w:proofErr w:type="spellStart"/>
            <w:r w:rsidRPr="008A45CD">
              <w:t>Vancouver</w:t>
            </w:r>
            <w:proofErr w:type="spellEnd"/>
            <w:r w:rsidRPr="008A45CD">
              <w:t xml:space="preserve">, </w:t>
            </w:r>
            <w:proofErr w:type="spellStart"/>
            <w:r w:rsidRPr="008A45CD">
              <w:t>Harvard</w:t>
            </w:r>
            <w:proofErr w:type="spellEnd"/>
            <w:r w:rsidRPr="008A45CD">
              <w:t xml:space="preserve"> тощо) та національними вимогами.</w:t>
            </w:r>
          </w:p>
          <w:p w14:paraId="634EF87F" w14:textId="77777777" w:rsidR="00A36F2A" w:rsidRPr="008A45CD" w:rsidRDefault="00A36F2A" w:rsidP="00A36F2A">
            <w:pPr>
              <w:pStyle w:val="a3"/>
              <w:spacing w:before="0" w:beforeAutospacing="0" w:after="0" w:afterAutospacing="0"/>
              <w:ind w:firstLine="318"/>
              <w:jc w:val="both"/>
            </w:pPr>
            <w:r w:rsidRPr="008A45CD">
              <w:t xml:space="preserve">Запобігання </w:t>
            </w:r>
            <w:proofErr w:type="spellStart"/>
            <w:r w:rsidRPr="008A45CD">
              <w:t>самоплагіату</w:t>
            </w:r>
            <w:proofErr w:type="spellEnd"/>
            <w:r w:rsidRPr="008A45CD">
              <w:t>: вміння використовувати результати власних попередніх досліджень без порушення норм наукової етики.</w:t>
            </w:r>
          </w:p>
          <w:p w14:paraId="679FFCF9" w14:textId="77777777" w:rsidR="00A36F2A" w:rsidRPr="008A45CD" w:rsidRDefault="00A36F2A" w:rsidP="00A36F2A">
            <w:pPr>
              <w:pStyle w:val="a3"/>
              <w:spacing w:before="0" w:beforeAutospacing="0" w:after="0" w:afterAutospacing="0"/>
              <w:ind w:firstLine="318"/>
              <w:jc w:val="both"/>
            </w:pPr>
            <w:r w:rsidRPr="008A45CD">
              <w:lastRenderedPageBreak/>
              <w:t xml:space="preserve">Володіння </w:t>
            </w:r>
            <w:proofErr w:type="spellStart"/>
            <w:r w:rsidRPr="008A45CD">
              <w:t>антиплагіатним</w:t>
            </w:r>
            <w:proofErr w:type="spellEnd"/>
            <w:r w:rsidRPr="008A45CD">
              <w:t xml:space="preserve"> ПЗ: навичка роботи з професійними сервісами перевірки текстів (</w:t>
            </w:r>
            <w:proofErr w:type="spellStart"/>
            <w:r w:rsidRPr="008A45CD">
              <w:t>Unicheck</w:t>
            </w:r>
            <w:proofErr w:type="spellEnd"/>
            <w:r w:rsidRPr="008A45CD">
              <w:t xml:space="preserve">, </w:t>
            </w:r>
            <w:proofErr w:type="spellStart"/>
            <w:r w:rsidRPr="008A45CD">
              <w:t>StrikePlagiarism</w:t>
            </w:r>
            <w:proofErr w:type="spellEnd"/>
            <w:r w:rsidRPr="008A45CD">
              <w:t xml:space="preserve"> тощо) та правильна інтерпретація їхніх звітів.</w:t>
            </w:r>
          </w:p>
          <w:p w14:paraId="7FB8B851" w14:textId="77777777" w:rsidR="00A36F2A" w:rsidRPr="008A45CD" w:rsidRDefault="00A36F2A" w:rsidP="00A36F2A">
            <w:pPr>
              <w:pStyle w:val="a3"/>
              <w:spacing w:before="0" w:beforeAutospacing="0" w:after="0" w:afterAutospacing="0"/>
              <w:ind w:firstLine="318"/>
              <w:jc w:val="both"/>
            </w:pPr>
            <w:r w:rsidRPr="008A45CD">
              <w:t>Перефразування та синтез: вміння переказувати складні ідеї інших авторів своїми словами зі збереженням посилання на першоджерело.</w:t>
            </w:r>
          </w:p>
          <w:p w14:paraId="6C83EFC9" w14:textId="77777777" w:rsidR="00A36F2A" w:rsidRPr="008A45CD" w:rsidRDefault="00A36F2A" w:rsidP="00A36F2A">
            <w:pPr>
              <w:pStyle w:val="a3"/>
              <w:spacing w:before="0" w:beforeAutospacing="0" w:after="0" w:afterAutospacing="0"/>
              <w:ind w:firstLine="318"/>
              <w:jc w:val="both"/>
            </w:pPr>
            <w:r w:rsidRPr="008A45CD">
              <w:t>Верифікація даних: вміння документально підтверджувати результати експериментів для уникнення звинувачень у фабрикації.</w:t>
            </w:r>
          </w:p>
          <w:p w14:paraId="1C92F5AC" w14:textId="77777777" w:rsidR="00A36F2A" w:rsidRPr="008A45CD" w:rsidRDefault="00A36F2A" w:rsidP="00A36F2A">
            <w:pPr>
              <w:pStyle w:val="a3"/>
              <w:spacing w:before="0" w:beforeAutospacing="0" w:after="0" w:afterAutospacing="0"/>
              <w:ind w:firstLine="318"/>
              <w:jc w:val="both"/>
            </w:pPr>
            <w:r w:rsidRPr="008A45CD">
              <w:t>Запобігання фальсифікації: навичка об’єктивної обробки статистичних даних без «підгонки» результатів під гіпотезу.</w:t>
            </w:r>
          </w:p>
          <w:p w14:paraId="4CE78081" w14:textId="77777777" w:rsidR="00A36F2A" w:rsidRPr="008A45CD" w:rsidRDefault="00A36F2A" w:rsidP="00A36F2A">
            <w:pPr>
              <w:pStyle w:val="a3"/>
              <w:spacing w:before="0" w:beforeAutospacing="0" w:after="0" w:afterAutospacing="0"/>
              <w:ind w:firstLine="318"/>
              <w:jc w:val="both"/>
            </w:pPr>
            <w:r w:rsidRPr="008A45CD">
              <w:t xml:space="preserve">Етичне поводження у клінічних дослідженнях: підготовка інформованих згод та дотримання </w:t>
            </w:r>
            <w:proofErr w:type="spellStart"/>
            <w:r w:rsidRPr="008A45CD">
              <w:t>біоетичних</w:t>
            </w:r>
            <w:proofErr w:type="spellEnd"/>
            <w:r w:rsidRPr="008A45CD">
              <w:t xml:space="preserve"> норм.</w:t>
            </w:r>
          </w:p>
          <w:p w14:paraId="6839B777" w14:textId="77777777" w:rsidR="00A36F2A" w:rsidRPr="008A45CD" w:rsidRDefault="00A36F2A" w:rsidP="00A36F2A">
            <w:pPr>
              <w:pStyle w:val="a3"/>
              <w:spacing w:before="0" w:beforeAutospacing="0" w:after="0" w:afterAutospacing="0"/>
              <w:ind w:firstLine="318"/>
              <w:jc w:val="both"/>
            </w:pPr>
            <w:r w:rsidRPr="008A45CD">
              <w:t>Вибір доброчесних видань: вміння ідентифікувати «хижацькі» журнали та конференції.</w:t>
            </w:r>
          </w:p>
          <w:p w14:paraId="094051EF" w14:textId="77777777" w:rsidR="00A36F2A" w:rsidRPr="008A45CD" w:rsidRDefault="00A36F2A" w:rsidP="00A36F2A">
            <w:pPr>
              <w:pStyle w:val="a3"/>
              <w:spacing w:before="0" w:beforeAutospacing="0" w:after="0" w:afterAutospacing="0"/>
              <w:ind w:firstLine="318"/>
              <w:jc w:val="both"/>
            </w:pPr>
            <w:r w:rsidRPr="008A45CD">
              <w:t>Авторська етика: визначення ролі кожного співавтора та запобігання практикам «подарункового» співавторства.</w:t>
            </w:r>
          </w:p>
          <w:p w14:paraId="0394016A" w14:textId="77777777" w:rsidR="00A36F2A" w:rsidRPr="008A45CD" w:rsidRDefault="00A36F2A" w:rsidP="00A36F2A">
            <w:pPr>
              <w:pStyle w:val="a3"/>
              <w:spacing w:before="0" w:beforeAutospacing="0" w:after="0" w:afterAutospacing="0"/>
              <w:ind w:firstLine="318"/>
              <w:jc w:val="both"/>
            </w:pPr>
            <w:r w:rsidRPr="008A45CD">
              <w:t>Ідентифікація корупційних ризиків: вміння розпізнавати ситуації, що можуть призвести до правопорушень у сфері освіти та медицини.</w:t>
            </w:r>
          </w:p>
          <w:p w14:paraId="6006ECD6" w14:textId="77777777" w:rsidR="00A36F2A" w:rsidRPr="008A45CD" w:rsidRDefault="00A36F2A" w:rsidP="00A36F2A">
            <w:pPr>
              <w:pStyle w:val="a3"/>
              <w:spacing w:before="0" w:beforeAutospacing="0" w:after="0" w:afterAutospacing="0"/>
              <w:ind w:firstLine="318"/>
              <w:jc w:val="both"/>
            </w:pPr>
            <w:r w:rsidRPr="008A45CD">
              <w:t>Управління конфліктом інтересів: здатність вчасно виявляти та правильно декларувати наявний або потенційний конфлікт інтересів.</w:t>
            </w:r>
          </w:p>
          <w:p w14:paraId="04B8C9D4" w14:textId="77777777" w:rsidR="00A36F2A" w:rsidRPr="008A45CD" w:rsidRDefault="00A36F2A" w:rsidP="00A36F2A">
            <w:pPr>
              <w:pStyle w:val="a3"/>
              <w:spacing w:before="0" w:beforeAutospacing="0" w:after="0" w:afterAutospacing="0"/>
              <w:ind w:firstLine="318"/>
              <w:jc w:val="both"/>
            </w:pPr>
            <w:r w:rsidRPr="008A45CD">
              <w:t>Робота з етичними кодексами: вміння застосовувати положення Кодексу честі ЗВО та Етичного кодексу лікаря у професійній діяльності.</w:t>
            </w:r>
          </w:p>
          <w:p w14:paraId="2B6729E6" w14:textId="77777777" w:rsidR="00A36F2A" w:rsidRPr="008A45CD" w:rsidRDefault="00A36F2A" w:rsidP="00A36F2A">
            <w:pPr>
              <w:pStyle w:val="a3"/>
              <w:spacing w:before="0" w:beforeAutospacing="0" w:after="0" w:afterAutospacing="0"/>
              <w:ind w:firstLine="318"/>
              <w:jc w:val="both"/>
            </w:pPr>
            <w:r w:rsidRPr="008A45CD">
              <w:t>Розрізнення подарунка та неправомірної вигоди: юридично грамотна оцінка проявів вдячності у сфері охорони здоров’я.</w:t>
            </w:r>
          </w:p>
          <w:p w14:paraId="2FBF162D" w14:textId="77777777" w:rsidR="00A36F2A" w:rsidRPr="008A45CD" w:rsidRDefault="00A36F2A" w:rsidP="00A36F2A">
            <w:pPr>
              <w:pStyle w:val="a3"/>
              <w:spacing w:before="0" w:beforeAutospacing="0" w:after="0" w:afterAutospacing="0"/>
              <w:ind w:firstLine="318"/>
              <w:jc w:val="both"/>
            </w:pPr>
            <w:r w:rsidRPr="008A45CD">
              <w:t>Об’єктивне оцінювання: розробка прозорих критеріїв оцінювання знань студентів, що виключають фаворитизм чи дискримінацію.</w:t>
            </w:r>
          </w:p>
          <w:p w14:paraId="50C289F9" w14:textId="77777777" w:rsidR="00A36F2A" w:rsidRPr="008A45CD" w:rsidRDefault="00A36F2A" w:rsidP="00A36F2A">
            <w:pPr>
              <w:pStyle w:val="a3"/>
              <w:spacing w:before="0" w:beforeAutospacing="0" w:after="0" w:afterAutospacing="0"/>
              <w:ind w:firstLine="318"/>
              <w:jc w:val="both"/>
            </w:pPr>
            <w:r w:rsidRPr="008A45CD">
              <w:t>Протидія хабарництву: навичка професійного реагування на спроби підкупу або вимагання в освітньому процесі.</w:t>
            </w:r>
          </w:p>
          <w:p w14:paraId="5233F630" w14:textId="77777777" w:rsidR="00A36F2A" w:rsidRPr="008A45CD" w:rsidRDefault="00A36F2A" w:rsidP="00A36F2A">
            <w:pPr>
              <w:pStyle w:val="a3"/>
              <w:spacing w:before="0" w:beforeAutospacing="0" w:after="0" w:afterAutospacing="0"/>
              <w:ind w:firstLine="318"/>
              <w:jc w:val="both"/>
            </w:pPr>
            <w:r w:rsidRPr="008A45CD">
              <w:t>Захист інтелектуальної власності: оформлення та захист авторських прав на результати своєї інтелектуальної праці.</w:t>
            </w:r>
          </w:p>
          <w:p w14:paraId="69A4161F" w14:textId="212701AA" w:rsidR="00003F0F" w:rsidRPr="00B30ADB" w:rsidRDefault="00A36F2A" w:rsidP="00B53A48">
            <w:pPr>
              <w:pStyle w:val="a3"/>
              <w:spacing w:before="0" w:beforeAutospacing="0" w:after="0" w:afterAutospacing="0"/>
              <w:ind w:firstLine="318"/>
              <w:jc w:val="both"/>
            </w:pPr>
            <w:r w:rsidRPr="008A45CD">
              <w:t>Комунікація доброчесності: вміння пояснювати принципи академічної етики підлеглим або студентам.</w:t>
            </w:r>
          </w:p>
        </w:tc>
      </w:tr>
      <w:tr w:rsidR="00003F0F" w:rsidRPr="00CF0DDE" w14:paraId="3B7D8F07" w14:textId="77777777" w:rsidTr="00C762CC">
        <w:tc>
          <w:tcPr>
            <w:tcW w:w="4531" w:type="dxa"/>
            <w:shd w:val="clear" w:color="auto" w:fill="auto"/>
          </w:tcPr>
          <w:p w14:paraId="0DE26BDF"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lastRenderedPageBreak/>
              <w:t>Форма підсумкового контролю</w:t>
            </w:r>
          </w:p>
        </w:tc>
        <w:tc>
          <w:tcPr>
            <w:tcW w:w="4813" w:type="dxa"/>
            <w:shd w:val="clear" w:color="auto" w:fill="auto"/>
          </w:tcPr>
          <w:p w14:paraId="4251141E" w14:textId="51E79209" w:rsidR="00003F0F" w:rsidRPr="00CF0DDE" w:rsidRDefault="002377A0" w:rsidP="00003F0F">
            <w:pPr>
              <w:spacing w:after="0" w:line="360" w:lineRule="auto"/>
              <w:jc w:val="both"/>
              <w:rPr>
                <w:rFonts w:ascii="Times New Roman" w:eastAsia="Calibri" w:hAnsi="Times New Roman" w:cs="Times New Roman"/>
                <w:bCs/>
                <w:kern w:val="2"/>
                <w:sz w:val="24"/>
                <w:szCs w:val="24"/>
              </w:rPr>
            </w:pPr>
            <w:r>
              <w:rPr>
                <w:rFonts w:ascii="Times New Roman" w:eastAsia="Calibri" w:hAnsi="Times New Roman" w:cs="Times New Roman"/>
                <w:bCs/>
                <w:kern w:val="2"/>
                <w:sz w:val="24"/>
                <w:szCs w:val="24"/>
              </w:rPr>
              <w:t xml:space="preserve">Диференційований </w:t>
            </w:r>
            <w:r w:rsidR="00E603C0" w:rsidRPr="00CF0DDE">
              <w:rPr>
                <w:rFonts w:ascii="Times New Roman" w:eastAsia="Calibri" w:hAnsi="Times New Roman" w:cs="Times New Roman"/>
                <w:bCs/>
                <w:kern w:val="2"/>
                <w:sz w:val="24"/>
                <w:szCs w:val="24"/>
              </w:rPr>
              <w:t>залік</w:t>
            </w:r>
          </w:p>
        </w:tc>
      </w:tr>
      <w:tr w:rsidR="00003F0F" w:rsidRPr="00CF0DDE" w14:paraId="524E9E2F" w14:textId="77777777" w:rsidTr="00C762CC">
        <w:tc>
          <w:tcPr>
            <w:tcW w:w="4531" w:type="dxa"/>
            <w:shd w:val="clear" w:color="auto" w:fill="auto"/>
          </w:tcPr>
          <w:p w14:paraId="5AE4C7FF" w14:textId="77777777" w:rsidR="00003F0F" w:rsidRPr="00CF0DDE" w:rsidRDefault="00003F0F" w:rsidP="00003F0F">
            <w:pPr>
              <w:spacing w:after="0" w:line="360" w:lineRule="auto"/>
              <w:jc w:val="both"/>
              <w:rPr>
                <w:rFonts w:ascii="Times New Roman" w:eastAsia="Calibri" w:hAnsi="Times New Roman" w:cs="Times New Roman"/>
                <w:bCs/>
                <w:kern w:val="2"/>
                <w:sz w:val="24"/>
                <w:szCs w:val="24"/>
              </w:rPr>
            </w:pPr>
            <w:r w:rsidRPr="00CF0DDE">
              <w:rPr>
                <w:rFonts w:ascii="Times New Roman" w:eastAsia="Calibri" w:hAnsi="Times New Roman" w:cs="Times New Roman"/>
                <w:bCs/>
                <w:kern w:val="2"/>
                <w:sz w:val="24"/>
                <w:szCs w:val="24"/>
              </w:rPr>
              <w:t>Інформаційне забезпечення (посилання на інформаційні ресурси кафедри)</w:t>
            </w:r>
          </w:p>
        </w:tc>
        <w:tc>
          <w:tcPr>
            <w:tcW w:w="4813" w:type="dxa"/>
            <w:shd w:val="clear" w:color="auto" w:fill="auto"/>
          </w:tcPr>
          <w:p w14:paraId="15D97448" w14:textId="7F3A4B50" w:rsidR="00003F0F" w:rsidRPr="00CF0DDE" w:rsidRDefault="005F0926" w:rsidP="00003F0F">
            <w:pPr>
              <w:spacing w:after="0" w:line="360" w:lineRule="auto"/>
              <w:jc w:val="both"/>
              <w:rPr>
                <w:rFonts w:ascii="Times New Roman" w:eastAsia="Calibri" w:hAnsi="Times New Roman" w:cs="Times New Roman"/>
                <w:bCs/>
                <w:kern w:val="2"/>
                <w:sz w:val="24"/>
                <w:szCs w:val="24"/>
              </w:rPr>
            </w:pPr>
            <w:hyperlink r:id="rId7" w:history="1">
              <w:r w:rsidR="00B95B0F" w:rsidRPr="008B0A7E">
                <w:rPr>
                  <w:rStyle w:val="aa"/>
                </w:rPr>
                <w:t>http://vnmu.edu.ua/кафедра-загальної-гігієни-та-екології</w:t>
              </w:r>
            </w:hyperlink>
          </w:p>
        </w:tc>
      </w:tr>
    </w:tbl>
    <w:p w14:paraId="741D0819" w14:textId="77777777" w:rsidR="00003F0F" w:rsidRPr="00A7003F" w:rsidRDefault="00003F0F" w:rsidP="00003F0F">
      <w:pPr>
        <w:spacing w:after="160" w:line="259" w:lineRule="auto"/>
        <w:jc w:val="both"/>
        <w:rPr>
          <w:rFonts w:ascii="Times New Roman" w:eastAsia="Calibri" w:hAnsi="Times New Roman" w:cs="Times New Roman"/>
          <w:bCs/>
          <w:kern w:val="2"/>
          <w:sz w:val="28"/>
          <w:szCs w:val="28"/>
        </w:rPr>
      </w:pPr>
    </w:p>
    <w:sectPr w:rsidR="00003F0F" w:rsidRPr="00A7003F" w:rsidSect="00C87E27">
      <w:headerReference w:type="default" r:id="rId8"/>
      <w:headerReference w:type="first" r:id="rId9"/>
      <w:pgSz w:w="11906" w:h="16838"/>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ADE2D" w14:textId="77777777" w:rsidR="005F0926" w:rsidRDefault="005F0926" w:rsidP="00003F0F">
      <w:pPr>
        <w:spacing w:after="0" w:line="240" w:lineRule="auto"/>
      </w:pPr>
      <w:r>
        <w:separator/>
      </w:r>
    </w:p>
  </w:endnote>
  <w:endnote w:type="continuationSeparator" w:id="0">
    <w:p w14:paraId="7B0FF7EC" w14:textId="77777777" w:rsidR="005F0926" w:rsidRDefault="005F0926" w:rsidP="00003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5B6AC9" w14:textId="77777777" w:rsidR="005F0926" w:rsidRDefault="005F0926" w:rsidP="00003F0F">
      <w:pPr>
        <w:spacing w:after="0" w:line="240" w:lineRule="auto"/>
      </w:pPr>
      <w:r>
        <w:separator/>
      </w:r>
    </w:p>
  </w:footnote>
  <w:footnote w:type="continuationSeparator" w:id="0">
    <w:p w14:paraId="3CE206CA" w14:textId="77777777" w:rsidR="005F0926" w:rsidRDefault="005F0926" w:rsidP="00003F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6408F" w14:textId="77777777" w:rsidR="00C87E27" w:rsidRDefault="005F0926">
    <w:pPr>
      <w:pStyle w:val="a6"/>
      <w:jc w:val="center"/>
    </w:pPr>
  </w:p>
  <w:p w14:paraId="46E7926E" w14:textId="77777777" w:rsidR="00C87E27" w:rsidRDefault="005F092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2F718" w14:textId="77777777" w:rsidR="00C87E27" w:rsidRDefault="005F0926">
    <w:pPr>
      <w:pStyle w:val="a6"/>
      <w:jc w:val="center"/>
    </w:pPr>
  </w:p>
  <w:p w14:paraId="489E43D0" w14:textId="77777777" w:rsidR="00C87E27" w:rsidRDefault="005F092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5DE1"/>
    <w:multiLevelType w:val="hybridMultilevel"/>
    <w:tmpl w:val="70D4EB68"/>
    <w:lvl w:ilvl="0" w:tplc="4A4A86A8">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431923"/>
    <w:multiLevelType w:val="multilevel"/>
    <w:tmpl w:val="177676B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4162DB"/>
    <w:multiLevelType w:val="multilevel"/>
    <w:tmpl w:val="C944D7D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955E1C"/>
    <w:multiLevelType w:val="hybridMultilevel"/>
    <w:tmpl w:val="3ACC0D6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0D731F36"/>
    <w:multiLevelType w:val="multilevel"/>
    <w:tmpl w:val="0E2C1C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3028BC"/>
    <w:multiLevelType w:val="hybridMultilevel"/>
    <w:tmpl w:val="E9B2081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nsid w:val="16CB2715"/>
    <w:multiLevelType w:val="hybridMultilevel"/>
    <w:tmpl w:val="F10C0A2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91455EC"/>
    <w:multiLevelType w:val="hybridMultilevel"/>
    <w:tmpl w:val="16D08F1E"/>
    <w:lvl w:ilvl="0" w:tplc="9DA44008">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21C116E3"/>
    <w:multiLevelType w:val="multilevel"/>
    <w:tmpl w:val="6334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E71FC9"/>
    <w:multiLevelType w:val="hybridMultilevel"/>
    <w:tmpl w:val="3D02E184"/>
    <w:lvl w:ilvl="0" w:tplc="5DD6424C">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
    <w:nsid w:val="24063C37"/>
    <w:multiLevelType w:val="hybridMultilevel"/>
    <w:tmpl w:val="ADB6AB8C"/>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nsid w:val="271E6E42"/>
    <w:multiLevelType w:val="multilevel"/>
    <w:tmpl w:val="74C4F0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0C294F"/>
    <w:multiLevelType w:val="hybridMultilevel"/>
    <w:tmpl w:val="F66E606A"/>
    <w:lvl w:ilvl="0" w:tplc="A560D400">
      <w:start w:val="1"/>
      <w:numFmt w:val="bullet"/>
      <w:lvlText w:val="-"/>
      <w:lvlJc w:val="left"/>
      <w:pPr>
        <w:tabs>
          <w:tab w:val="num" w:pos="720"/>
        </w:tabs>
        <w:ind w:left="720" w:hanging="360"/>
      </w:pPr>
      <w:rPr>
        <w:rFonts w:ascii="Times New Roman" w:hAnsi="Times New Roman" w:hint="default"/>
        <w:color w:val="00000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49B5F7A"/>
    <w:multiLevelType w:val="multilevel"/>
    <w:tmpl w:val="0E24F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D1470F"/>
    <w:multiLevelType w:val="multilevel"/>
    <w:tmpl w:val="99AA7E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FF4CA3"/>
    <w:multiLevelType w:val="multilevel"/>
    <w:tmpl w:val="C944D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5D23EF5"/>
    <w:multiLevelType w:val="hybridMultilevel"/>
    <w:tmpl w:val="0382F2E0"/>
    <w:lvl w:ilvl="0" w:tplc="9DA44008">
      <w:start w:val="1"/>
      <w:numFmt w:val="bullet"/>
      <w:lvlText w:val=""/>
      <w:lvlJc w:val="left"/>
      <w:pPr>
        <w:ind w:left="919" w:hanging="360"/>
      </w:pPr>
      <w:rPr>
        <w:rFonts w:ascii="Symbol" w:hAnsi="Symbol" w:hint="default"/>
      </w:rPr>
    </w:lvl>
    <w:lvl w:ilvl="1" w:tplc="04220003" w:tentative="1">
      <w:start w:val="1"/>
      <w:numFmt w:val="bullet"/>
      <w:lvlText w:val="o"/>
      <w:lvlJc w:val="left"/>
      <w:pPr>
        <w:ind w:left="1639" w:hanging="360"/>
      </w:pPr>
      <w:rPr>
        <w:rFonts w:ascii="Courier New" w:hAnsi="Courier New" w:cs="Courier New" w:hint="default"/>
      </w:rPr>
    </w:lvl>
    <w:lvl w:ilvl="2" w:tplc="04220005" w:tentative="1">
      <w:start w:val="1"/>
      <w:numFmt w:val="bullet"/>
      <w:lvlText w:val=""/>
      <w:lvlJc w:val="left"/>
      <w:pPr>
        <w:ind w:left="2359" w:hanging="360"/>
      </w:pPr>
      <w:rPr>
        <w:rFonts w:ascii="Wingdings" w:hAnsi="Wingdings" w:hint="default"/>
      </w:rPr>
    </w:lvl>
    <w:lvl w:ilvl="3" w:tplc="04220001" w:tentative="1">
      <w:start w:val="1"/>
      <w:numFmt w:val="bullet"/>
      <w:lvlText w:val=""/>
      <w:lvlJc w:val="left"/>
      <w:pPr>
        <w:ind w:left="3079" w:hanging="360"/>
      </w:pPr>
      <w:rPr>
        <w:rFonts w:ascii="Symbol" w:hAnsi="Symbol" w:hint="default"/>
      </w:rPr>
    </w:lvl>
    <w:lvl w:ilvl="4" w:tplc="04220003" w:tentative="1">
      <w:start w:val="1"/>
      <w:numFmt w:val="bullet"/>
      <w:lvlText w:val="o"/>
      <w:lvlJc w:val="left"/>
      <w:pPr>
        <w:ind w:left="3799" w:hanging="360"/>
      </w:pPr>
      <w:rPr>
        <w:rFonts w:ascii="Courier New" w:hAnsi="Courier New" w:cs="Courier New" w:hint="default"/>
      </w:rPr>
    </w:lvl>
    <w:lvl w:ilvl="5" w:tplc="04220005" w:tentative="1">
      <w:start w:val="1"/>
      <w:numFmt w:val="bullet"/>
      <w:lvlText w:val=""/>
      <w:lvlJc w:val="left"/>
      <w:pPr>
        <w:ind w:left="4519" w:hanging="360"/>
      </w:pPr>
      <w:rPr>
        <w:rFonts w:ascii="Wingdings" w:hAnsi="Wingdings" w:hint="default"/>
      </w:rPr>
    </w:lvl>
    <w:lvl w:ilvl="6" w:tplc="04220001" w:tentative="1">
      <w:start w:val="1"/>
      <w:numFmt w:val="bullet"/>
      <w:lvlText w:val=""/>
      <w:lvlJc w:val="left"/>
      <w:pPr>
        <w:ind w:left="5239" w:hanging="360"/>
      </w:pPr>
      <w:rPr>
        <w:rFonts w:ascii="Symbol" w:hAnsi="Symbol" w:hint="default"/>
      </w:rPr>
    </w:lvl>
    <w:lvl w:ilvl="7" w:tplc="04220003" w:tentative="1">
      <w:start w:val="1"/>
      <w:numFmt w:val="bullet"/>
      <w:lvlText w:val="o"/>
      <w:lvlJc w:val="left"/>
      <w:pPr>
        <w:ind w:left="5959" w:hanging="360"/>
      </w:pPr>
      <w:rPr>
        <w:rFonts w:ascii="Courier New" w:hAnsi="Courier New" w:cs="Courier New" w:hint="default"/>
      </w:rPr>
    </w:lvl>
    <w:lvl w:ilvl="8" w:tplc="04220005" w:tentative="1">
      <w:start w:val="1"/>
      <w:numFmt w:val="bullet"/>
      <w:lvlText w:val=""/>
      <w:lvlJc w:val="left"/>
      <w:pPr>
        <w:ind w:left="6679" w:hanging="360"/>
      </w:pPr>
      <w:rPr>
        <w:rFonts w:ascii="Wingdings" w:hAnsi="Wingdings" w:hint="default"/>
      </w:rPr>
    </w:lvl>
  </w:abstractNum>
  <w:abstractNum w:abstractNumId="17">
    <w:nsid w:val="47570A1F"/>
    <w:multiLevelType w:val="hybridMultilevel"/>
    <w:tmpl w:val="C3E01134"/>
    <w:lvl w:ilvl="0" w:tplc="AC0A9F1E">
      <w:numFmt w:val="bullet"/>
      <w:lvlText w:val=""/>
      <w:lvlJc w:val="left"/>
      <w:pPr>
        <w:ind w:left="644" w:hanging="360"/>
      </w:pPr>
      <w:rPr>
        <w:rFonts w:ascii="Symbol" w:eastAsia="Times New Roman" w:hAnsi="Symbol"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8">
    <w:nsid w:val="4AA023D3"/>
    <w:multiLevelType w:val="multilevel"/>
    <w:tmpl w:val="C944D7D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D741172"/>
    <w:multiLevelType w:val="hybridMultilevel"/>
    <w:tmpl w:val="C7965FFE"/>
    <w:lvl w:ilvl="0" w:tplc="04220001">
      <w:start w:val="1"/>
      <w:numFmt w:val="bullet"/>
      <w:lvlText w:val=""/>
      <w:lvlJc w:val="left"/>
      <w:pPr>
        <w:ind w:left="919" w:hanging="360"/>
      </w:pPr>
      <w:rPr>
        <w:rFonts w:ascii="Symbol" w:hAnsi="Symbol" w:hint="default"/>
      </w:rPr>
    </w:lvl>
    <w:lvl w:ilvl="1" w:tplc="04220003" w:tentative="1">
      <w:start w:val="1"/>
      <w:numFmt w:val="bullet"/>
      <w:lvlText w:val="o"/>
      <w:lvlJc w:val="left"/>
      <w:pPr>
        <w:ind w:left="1639" w:hanging="360"/>
      </w:pPr>
      <w:rPr>
        <w:rFonts w:ascii="Courier New" w:hAnsi="Courier New" w:cs="Courier New" w:hint="default"/>
      </w:rPr>
    </w:lvl>
    <w:lvl w:ilvl="2" w:tplc="04220005" w:tentative="1">
      <w:start w:val="1"/>
      <w:numFmt w:val="bullet"/>
      <w:lvlText w:val=""/>
      <w:lvlJc w:val="left"/>
      <w:pPr>
        <w:ind w:left="2359" w:hanging="360"/>
      </w:pPr>
      <w:rPr>
        <w:rFonts w:ascii="Wingdings" w:hAnsi="Wingdings" w:hint="default"/>
      </w:rPr>
    </w:lvl>
    <w:lvl w:ilvl="3" w:tplc="04220001" w:tentative="1">
      <w:start w:val="1"/>
      <w:numFmt w:val="bullet"/>
      <w:lvlText w:val=""/>
      <w:lvlJc w:val="left"/>
      <w:pPr>
        <w:ind w:left="3079" w:hanging="360"/>
      </w:pPr>
      <w:rPr>
        <w:rFonts w:ascii="Symbol" w:hAnsi="Symbol" w:hint="default"/>
      </w:rPr>
    </w:lvl>
    <w:lvl w:ilvl="4" w:tplc="04220003" w:tentative="1">
      <w:start w:val="1"/>
      <w:numFmt w:val="bullet"/>
      <w:lvlText w:val="o"/>
      <w:lvlJc w:val="left"/>
      <w:pPr>
        <w:ind w:left="3799" w:hanging="360"/>
      </w:pPr>
      <w:rPr>
        <w:rFonts w:ascii="Courier New" w:hAnsi="Courier New" w:cs="Courier New" w:hint="default"/>
      </w:rPr>
    </w:lvl>
    <w:lvl w:ilvl="5" w:tplc="04220005" w:tentative="1">
      <w:start w:val="1"/>
      <w:numFmt w:val="bullet"/>
      <w:lvlText w:val=""/>
      <w:lvlJc w:val="left"/>
      <w:pPr>
        <w:ind w:left="4519" w:hanging="360"/>
      </w:pPr>
      <w:rPr>
        <w:rFonts w:ascii="Wingdings" w:hAnsi="Wingdings" w:hint="default"/>
      </w:rPr>
    </w:lvl>
    <w:lvl w:ilvl="6" w:tplc="04220001" w:tentative="1">
      <w:start w:val="1"/>
      <w:numFmt w:val="bullet"/>
      <w:lvlText w:val=""/>
      <w:lvlJc w:val="left"/>
      <w:pPr>
        <w:ind w:left="5239" w:hanging="360"/>
      </w:pPr>
      <w:rPr>
        <w:rFonts w:ascii="Symbol" w:hAnsi="Symbol" w:hint="default"/>
      </w:rPr>
    </w:lvl>
    <w:lvl w:ilvl="7" w:tplc="04220003" w:tentative="1">
      <w:start w:val="1"/>
      <w:numFmt w:val="bullet"/>
      <w:lvlText w:val="o"/>
      <w:lvlJc w:val="left"/>
      <w:pPr>
        <w:ind w:left="5959" w:hanging="360"/>
      </w:pPr>
      <w:rPr>
        <w:rFonts w:ascii="Courier New" w:hAnsi="Courier New" w:cs="Courier New" w:hint="default"/>
      </w:rPr>
    </w:lvl>
    <w:lvl w:ilvl="8" w:tplc="04220005" w:tentative="1">
      <w:start w:val="1"/>
      <w:numFmt w:val="bullet"/>
      <w:lvlText w:val=""/>
      <w:lvlJc w:val="left"/>
      <w:pPr>
        <w:ind w:left="6679" w:hanging="360"/>
      </w:pPr>
      <w:rPr>
        <w:rFonts w:ascii="Wingdings" w:hAnsi="Wingdings" w:hint="default"/>
      </w:rPr>
    </w:lvl>
  </w:abstractNum>
  <w:abstractNum w:abstractNumId="20">
    <w:nsid w:val="544A5003"/>
    <w:multiLevelType w:val="multilevel"/>
    <w:tmpl w:val="C944D7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4EB7914"/>
    <w:multiLevelType w:val="multilevel"/>
    <w:tmpl w:val="C944D7D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4822B6"/>
    <w:multiLevelType w:val="multilevel"/>
    <w:tmpl w:val="B8F2B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E533DDA"/>
    <w:multiLevelType w:val="hybridMultilevel"/>
    <w:tmpl w:val="3B3A8DB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17"/>
  </w:num>
  <w:num w:numId="3">
    <w:abstractNumId w:val="11"/>
  </w:num>
  <w:num w:numId="4">
    <w:abstractNumId w:val="13"/>
  </w:num>
  <w:num w:numId="5">
    <w:abstractNumId w:val="23"/>
  </w:num>
  <w:num w:numId="6">
    <w:abstractNumId w:val="6"/>
  </w:num>
  <w:num w:numId="7">
    <w:abstractNumId w:val="3"/>
  </w:num>
  <w:num w:numId="8">
    <w:abstractNumId w:val="19"/>
  </w:num>
  <w:num w:numId="9">
    <w:abstractNumId w:val="16"/>
  </w:num>
  <w:num w:numId="10">
    <w:abstractNumId w:val="12"/>
  </w:num>
  <w:num w:numId="11">
    <w:abstractNumId w:val="5"/>
  </w:num>
  <w:num w:numId="12">
    <w:abstractNumId w:val="10"/>
  </w:num>
  <w:num w:numId="13">
    <w:abstractNumId w:val="7"/>
  </w:num>
  <w:num w:numId="14">
    <w:abstractNumId w:val="0"/>
  </w:num>
  <w:num w:numId="15">
    <w:abstractNumId w:val="9"/>
  </w:num>
  <w:num w:numId="16">
    <w:abstractNumId w:val="15"/>
  </w:num>
  <w:num w:numId="17">
    <w:abstractNumId w:val="20"/>
  </w:num>
  <w:num w:numId="18">
    <w:abstractNumId w:val="21"/>
  </w:num>
  <w:num w:numId="19">
    <w:abstractNumId w:val="18"/>
  </w:num>
  <w:num w:numId="20">
    <w:abstractNumId w:val="2"/>
  </w:num>
  <w:num w:numId="21">
    <w:abstractNumId w:val="22"/>
  </w:num>
  <w:num w:numId="22">
    <w:abstractNumId w:val="4"/>
  </w:num>
  <w:num w:numId="23">
    <w:abstractNumId w:val="1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945"/>
    <w:rsid w:val="000011B6"/>
    <w:rsid w:val="00003F0F"/>
    <w:rsid w:val="00060952"/>
    <w:rsid w:val="000A034C"/>
    <w:rsid w:val="000B462B"/>
    <w:rsid w:val="00116905"/>
    <w:rsid w:val="0012659D"/>
    <w:rsid w:val="001A1375"/>
    <w:rsid w:val="001A1FC5"/>
    <w:rsid w:val="002100EF"/>
    <w:rsid w:val="002377A0"/>
    <w:rsid w:val="00242CC4"/>
    <w:rsid w:val="0028560D"/>
    <w:rsid w:val="00294894"/>
    <w:rsid w:val="002A289A"/>
    <w:rsid w:val="00340D93"/>
    <w:rsid w:val="00357493"/>
    <w:rsid w:val="0037589C"/>
    <w:rsid w:val="00375ED4"/>
    <w:rsid w:val="003A5AE6"/>
    <w:rsid w:val="003C2767"/>
    <w:rsid w:val="003F18E1"/>
    <w:rsid w:val="0040195E"/>
    <w:rsid w:val="004160C8"/>
    <w:rsid w:val="00423799"/>
    <w:rsid w:val="004506AF"/>
    <w:rsid w:val="0047133A"/>
    <w:rsid w:val="00471501"/>
    <w:rsid w:val="00473E63"/>
    <w:rsid w:val="00495303"/>
    <w:rsid w:val="004C2B7A"/>
    <w:rsid w:val="004F2AE3"/>
    <w:rsid w:val="005145F4"/>
    <w:rsid w:val="00536ECA"/>
    <w:rsid w:val="005A3213"/>
    <w:rsid w:val="005C4E17"/>
    <w:rsid w:val="005C62B7"/>
    <w:rsid w:val="005F0926"/>
    <w:rsid w:val="006704A1"/>
    <w:rsid w:val="00680D9B"/>
    <w:rsid w:val="006822D7"/>
    <w:rsid w:val="006A4818"/>
    <w:rsid w:val="006C6CDA"/>
    <w:rsid w:val="006D007A"/>
    <w:rsid w:val="006D43DC"/>
    <w:rsid w:val="006F1C43"/>
    <w:rsid w:val="00707DBC"/>
    <w:rsid w:val="00756EAC"/>
    <w:rsid w:val="00784D3F"/>
    <w:rsid w:val="00791E68"/>
    <w:rsid w:val="007A3FEE"/>
    <w:rsid w:val="007E4E3E"/>
    <w:rsid w:val="008215AC"/>
    <w:rsid w:val="008232EE"/>
    <w:rsid w:val="0084700C"/>
    <w:rsid w:val="008C4197"/>
    <w:rsid w:val="008E0AE2"/>
    <w:rsid w:val="008E14F8"/>
    <w:rsid w:val="0098589D"/>
    <w:rsid w:val="00986FD7"/>
    <w:rsid w:val="00997995"/>
    <w:rsid w:val="009F34A2"/>
    <w:rsid w:val="009F4029"/>
    <w:rsid w:val="00A0416C"/>
    <w:rsid w:val="00A36F2A"/>
    <w:rsid w:val="00A7003F"/>
    <w:rsid w:val="00A7209D"/>
    <w:rsid w:val="00AC3142"/>
    <w:rsid w:val="00AF6576"/>
    <w:rsid w:val="00B30ADB"/>
    <w:rsid w:val="00B53A48"/>
    <w:rsid w:val="00B87A57"/>
    <w:rsid w:val="00B95B0F"/>
    <w:rsid w:val="00BB5B69"/>
    <w:rsid w:val="00C33822"/>
    <w:rsid w:val="00C57945"/>
    <w:rsid w:val="00C7211B"/>
    <w:rsid w:val="00C749A0"/>
    <w:rsid w:val="00C75A19"/>
    <w:rsid w:val="00CD321E"/>
    <w:rsid w:val="00CE2FF7"/>
    <w:rsid w:val="00CF0DDE"/>
    <w:rsid w:val="00D05BA7"/>
    <w:rsid w:val="00D82364"/>
    <w:rsid w:val="00D870B0"/>
    <w:rsid w:val="00D95ED1"/>
    <w:rsid w:val="00DD2346"/>
    <w:rsid w:val="00DE44F1"/>
    <w:rsid w:val="00E11CDF"/>
    <w:rsid w:val="00E603C0"/>
    <w:rsid w:val="00E76ADA"/>
    <w:rsid w:val="00EA19E4"/>
    <w:rsid w:val="00F67B69"/>
    <w:rsid w:val="00F76165"/>
    <w:rsid w:val="00FA0C84"/>
    <w:rsid w:val="00FF06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5728"/>
  <w15:chartTrackingRefBased/>
  <w15:docId w15:val="{39CE5B6C-A6D8-4AE1-8111-E64B3A11B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0C8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3">
    <w:name w:val="rvps3"/>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1">
    <w:name w:val="rvts11"/>
    <w:basedOn w:val="a0"/>
    <w:rsid w:val="0084700C"/>
  </w:style>
  <w:style w:type="paragraph" w:customStyle="1" w:styleId="rvps4">
    <w:name w:val="rvps4"/>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2">
    <w:name w:val="rvts12"/>
    <w:basedOn w:val="a0"/>
    <w:rsid w:val="0084700C"/>
  </w:style>
  <w:style w:type="character" w:customStyle="1" w:styleId="rvts15">
    <w:name w:val="rvts15"/>
    <w:basedOn w:val="a0"/>
    <w:rsid w:val="0084700C"/>
  </w:style>
  <w:style w:type="character" w:customStyle="1" w:styleId="rvts17">
    <w:name w:val="rvts17"/>
    <w:basedOn w:val="a0"/>
    <w:rsid w:val="0084700C"/>
  </w:style>
  <w:style w:type="paragraph" w:customStyle="1" w:styleId="rvps1">
    <w:name w:val="rvps1"/>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Normal (Web)"/>
    <w:basedOn w:val="a"/>
    <w:uiPriority w:val="99"/>
    <w:unhideWhenUsed/>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9">
    <w:name w:val="rvts19"/>
    <w:basedOn w:val="a0"/>
    <w:rsid w:val="0084700C"/>
  </w:style>
  <w:style w:type="paragraph" w:customStyle="1" w:styleId="rvps5">
    <w:name w:val="rvps5"/>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
    <w:name w:val="rvps6"/>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
    <w:name w:val="rvps7"/>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8">
    <w:name w:val="rvps8"/>
    <w:basedOn w:val="a"/>
    <w:rsid w:val="0084700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0B462B"/>
    <w:rPr>
      <w:b/>
      <w:bCs/>
    </w:rPr>
  </w:style>
  <w:style w:type="table" w:styleId="a5">
    <w:name w:val="Table Grid"/>
    <w:basedOn w:val="a1"/>
    <w:uiPriority w:val="59"/>
    <w:rsid w:val="00FA0C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003F0F"/>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003F0F"/>
  </w:style>
  <w:style w:type="paragraph" w:styleId="a8">
    <w:name w:val="footer"/>
    <w:basedOn w:val="a"/>
    <w:link w:val="a9"/>
    <w:uiPriority w:val="99"/>
    <w:unhideWhenUsed/>
    <w:rsid w:val="00003F0F"/>
    <w:pPr>
      <w:tabs>
        <w:tab w:val="center" w:pos="4819"/>
        <w:tab w:val="right" w:pos="9639"/>
      </w:tabs>
      <w:spacing w:after="0" w:line="240" w:lineRule="auto"/>
    </w:pPr>
  </w:style>
  <w:style w:type="character" w:customStyle="1" w:styleId="a9">
    <w:name w:val="Нижний колонтитул Знак"/>
    <w:basedOn w:val="a0"/>
    <w:link w:val="a8"/>
    <w:uiPriority w:val="99"/>
    <w:rsid w:val="00003F0F"/>
  </w:style>
  <w:style w:type="character" w:customStyle="1" w:styleId="whitespace-normal">
    <w:name w:val="whitespace-normal"/>
    <w:basedOn w:val="a0"/>
    <w:rsid w:val="00471501"/>
  </w:style>
  <w:style w:type="character" w:styleId="aa">
    <w:name w:val="Hyperlink"/>
    <w:uiPriority w:val="99"/>
    <w:unhideWhenUsed/>
    <w:rsid w:val="00B95B0F"/>
    <w:rPr>
      <w:color w:val="0000FF"/>
      <w:u w:val="single"/>
    </w:rPr>
  </w:style>
  <w:style w:type="character" w:styleId="ab">
    <w:name w:val="FollowedHyperlink"/>
    <w:basedOn w:val="a0"/>
    <w:uiPriority w:val="99"/>
    <w:semiHidden/>
    <w:unhideWhenUsed/>
    <w:rsid w:val="00B95B0F"/>
    <w:rPr>
      <w:color w:val="954F72" w:themeColor="followedHyperlink"/>
      <w:u w:val="single"/>
    </w:rPr>
  </w:style>
  <w:style w:type="paragraph" w:styleId="ac">
    <w:name w:val="List Paragraph"/>
    <w:basedOn w:val="a"/>
    <w:uiPriority w:val="34"/>
    <w:qFormat/>
    <w:rsid w:val="008E14F8"/>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val="ru-RU" w:eastAsia="uk-UA"/>
    </w:rPr>
  </w:style>
  <w:style w:type="paragraph" w:styleId="ad">
    <w:name w:val="Body Text"/>
    <w:basedOn w:val="a"/>
    <w:link w:val="ae"/>
    <w:uiPriority w:val="1"/>
    <w:qFormat/>
    <w:rsid w:val="00B30ADB"/>
    <w:pPr>
      <w:widowControl w:val="0"/>
      <w:autoSpaceDE w:val="0"/>
      <w:autoSpaceDN w:val="0"/>
      <w:spacing w:after="0" w:line="240" w:lineRule="auto"/>
    </w:pPr>
    <w:rPr>
      <w:rFonts w:ascii="Times New Roman" w:eastAsia="Times New Roman" w:hAnsi="Times New Roman" w:cs="Times New Roman"/>
      <w:sz w:val="24"/>
      <w:szCs w:val="24"/>
      <w:lang w:eastAsia="x-none"/>
    </w:rPr>
  </w:style>
  <w:style w:type="character" w:customStyle="1" w:styleId="ae">
    <w:name w:val="Основной текст Знак"/>
    <w:basedOn w:val="a0"/>
    <w:link w:val="ad"/>
    <w:uiPriority w:val="1"/>
    <w:rsid w:val="00B30ADB"/>
    <w:rPr>
      <w:rFonts w:ascii="Times New Roman" w:eastAsia="Times New Roman" w:hAnsi="Times New Roman" w:cs="Times New Roman"/>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555458">
      <w:bodyDiv w:val="1"/>
      <w:marLeft w:val="0"/>
      <w:marRight w:val="0"/>
      <w:marTop w:val="0"/>
      <w:marBottom w:val="0"/>
      <w:divBdr>
        <w:top w:val="none" w:sz="0" w:space="0" w:color="auto"/>
        <w:left w:val="none" w:sz="0" w:space="0" w:color="auto"/>
        <w:bottom w:val="none" w:sz="0" w:space="0" w:color="auto"/>
        <w:right w:val="none" w:sz="0" w:space="0" w:color="auto"/>
      </w:divBdr>
      <w:divsChild>
        <w:div w:id="781337590">
          <w:marLeft w:val="0"/>
          <w:marRight w:val="0"/>
          <w:marTop w:val="0"/>
          <w:marBottom w:val="0"/>
          <w:divBdr>
            <w:top w:val="none" w:sz="0" w:space="0" w:color="auto"/>
            <w:left w:val="none" w:sz="0" w:space="0" w:color="auto"/>
            <w:bottom w:val="single" w:sz="6" w:space="0" w:color="DEE2E6"/>
            <w:right w:val="none" w:sz="0" w:space="0" w:color="auto"/>
          </w:divBdr>
          <w:divsChild>
            <w:div w:id="1747678644">
              <w:marLeft w:val="0"/>
              <w:marRight w:val="0"/>
              <w:marTop w:val="0"/>
              <w:marBottom w:val="0"/>
              <w:divBdr>
                <w:top w:val="none" w:sz="0" w:space="0" w:color="auto"/>
                <w:left w:val="none" w:sz="0" w:space="0" w:color="auto"/>
                <w:bottom w:val="none" w:sz="0" w:space="0" w:color="auto"/>
                <w:right w:val="none" w:sz="0" w:space="0" w:color="auto"/>
              </w:divBdr>
            </w:div>
          </w:divsChild>
        </w:div>
        <w:div w:id="1400908317">
          <w:marLeft w:val="0"/>
          <w:marRight w:val="0"/>
          <w:marTop w:val="0"/>
          <w:marBottom w:val="0"/>
          <w:divBdr>
            <w:top w:val="none" w:sz="0" w:space="0" w:color="auto"/>
            <w:left w:val="none" w:sz="0" w:space="0" w:color="auto"/>
            <w:bottom w:val="none" w:sz="0" w:space="0" w:color="auto"/>
            <w:right w:val="none" w:sz="0" w:space="0" w:color="auto"/>
          </w:divBdr>
        </w:div>
      </w:divsChild>
    </w:div>
    <w:div w:id="443619448">
      <w:bodyDiv w:val="1"/>
      <w:marLeft w:val="0"/>
      <w:marRight w:val="0"/>
      <w:marTop w:val="0"/>
      <w:marBottom w:val="0"/>
      <w:divBdr>
        <w:top w:val="none" w:sz="0" w:space="0" w:color="auto"/>
        <w:left w:val="none" w:sz="0" w:space="0" w:color="auto"/>
        <w:bottom w:val="none" w:sz="0" w:space="0" w:color="auto"/>
        <w:right w:val="none" w:sz="0" w:space="0" w:color="auto"/>
      </w:divBdr>
      <w:divsChild>
        <w:div w:id="2103257729">
          <w:marLeft w:val="0"/>
          <w:marRight w:val="0"/>
          <w:marTop w:val="150"/>
          <w:marBottom w:val="150"/>
          <w:divBdr>
            <w:top w:val="none" w:sz="0" w:space="0" w:color="auto"/>
            <w:left w:val="none" w:sz="0" w:space="0" w:color="auto"/>
            <w:bottom w:val="none" w:sz="0" w:space="0" w:color="auto"/>
            <w:right w:val="none" w:sz="0" w:space="0" w:color="auto"/>
          </w:divBdr>
        </w:div>
      </w:divsChild>
    </w:div>
    <w:div w:id="495071659">
      <w:bodyDiv w:val="1"/>
      <w:marLeft w:val="0"/>
      <w:marRight w:val="0"/>
      <w:marTop w:val="0"/>
      <w:marBottom w:val="0"/>
      <w:divBdr>
        <w:top w:val="none" w:sz="0" w:space="0" w:color="auto"/>
        <w:left w:val="none" w:sz="0" w:space="0" w:color="auto"/>
        <w:bottom w:val="none" w:sz="0" w:space="0" w:color="auto"/>
        <w:right w:val="none" w:sz="0" w:space="0" w:color="auto"/>
      </w:divBdr>
    </w:div>
    <w:div w:id="828791822">
      <w:bodyDiv w:val="1"/>
      <w:marLeft w:val="0"/>
      <w:marRight w:val="0"/>
      <w:marTop w:val="0"/>
      <w:marBottom w:val="0"/>
      <w:divBdr>
        <w:top w:val="none" w:sz="0" w:space="0" w:color="auto"/>
        <w:left w:val="none" w:sz="0" w:space="0" w:color="auto"/>
        <w:bottom w:val="none" w:sz="0" w:space="0" w:color="auto"/>
        <w:right w:val="none" w:sz="0" w:space="0" w:color="auto"/>
      </w:divBdr>
    </w:div>
    <w:div w:id="1186166311">
      <w:bodyDiv w:val="1"/>
      <w:marLeft w:val="0"/>
      <w:marRight w:val="0"/>
      <w:marTop w:val="0"/>
      <w:marBottom w:val="0"/>
      <w:divBdr>
        <w:top w:val="none" w:sz="0" w:space="0" w:color="auto"/>
        <w:left w:val="none" w:sz="0" w:space="0" w:color="auto"/>
        <w:bottom w:val="none" w:sz="0" w:space="0" w:color="auto"/>
        <w:right w:val="none" w:sz="0" w:space="0" w:color="auto"/>
      </w:divBdr>
    </w:div>
    <w:div w:id="199394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vnmu.edu.ua/&#1082;&#1072;&#1092;&#1077;&#1076;&#1088;&#1072;-&#1079;&#1072;&#1075;&#1072;&#1083;&#1100;&#1085;&#1086;&#1111;-&#1075;&#1110;&#1075;&#1110;&#1108;&#1085;&#1080;-&#1090;&#1072;-&#1077;&#1082;&#1086;&#1083;&#1086;&#1075;&#1110;&#11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3401</Words>
  <Characters>1940</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7</cp:revision>
  <dcterms:created xsi:type="dcterms:W3CDTF">2026-03-19T19:07:00Z</dcterms:created>
  <dcterms:modified xsi:type="dcterms:W3CDTF">2026-05-06T10:49:00Z</dcterms:modified>
</cp:coreProperties>
</file>