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68CE7ED" w14:textId="55FDAF18" w:rsidR="001B5D34" w:rsidRPr="001B5D34" w:rsidRDefault="001B5D34" w:rsidP="001B5D34">
      <w:pPr>
        <w:spacing w:after="12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1B5D34">
        <w:rPr>
          <w:rFonts w:ascii="Times New Roman" w:hAnsi="Times New Roman" w:cs="Times New Roman"/>
          <w:b/>
          <w:sz w:val="28"/>
          <w:szCs w:val="28"/>
        </w:rPr>
        <w:t>Перелік курсів тематичного удосконалення на кафедрі психіатрії, наркології, загальної та медичної психології ФПО</w:t>
      </w:r>
    </w:p>
    <w:p w14:paraId="498FA0F8" w14:textId="77777777" w:rsidR="001B5D34" w:rsidRPr="001B5D34" w:rsidRDefault="001B5D34" w:rsidP="001B5D34">
      <w:pPr>
        <w:spacing w:after="120" w:line="240" w:lineRule="auto"/>
        <w:jc w:val="both"/>
        <w:rPr>
          <w:rFonts w:ascii="Times New Roman" w:hAnsi="Times New Roman" w:cs="Times New Roman"/>
          <w:sz w:val="28"/>
          <w:szCs w:val="28"/>
        </w:rPr>
      </w:pPr>
    </w:p>
    <w:p w14:paraId="2B8EF378" w14:textId="15D1AD07" w:rsidR="001B5D34" w:rsidRDefault="001E4663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D34">
        <w:rPr>
          <w:rFonts w:ascii="Times New Roman" w:hAnsi="Times New Roman" w:cs="Times New Roman"/>
          <w:sz w:val="28"/>
          <w:szCs w:val="28"/>
        </w:rPr>
        <w:t xml:space="preserve">1. </w:t>
      </w:r>
      <w:r w:rsidRPr="001B5D34">
        <w:rPr>
          <w:rFonts w:ascii="Times New Roman" w:hAnsi="Times New Roman" w:cs="Times New Roman"/>
          <w:sz w:val="28"/>
          <w:szCs w:val="28"/>
        </w:rPr>
        <w:t>«Групова психотерапія»</w:t>
      </w:r>
      <w:r w:rsidR="001B5D34" w:rsidRPr="001B5D34">
        <w:rPr>
          <w:rFonts w:ascii="Times New Roman" w:hAnsi="Times New Roman" w:cs="Times New Roman"/>
          <w:sz w:val="28"/>
          <w:szCs w:val="28"/>
        </w:rPr>
        <w:t>, т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>ривалість навчання – 14 днів (78 годин)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>;</w:t>
      </w:r>
    </w:p>
    <w:p w14:paraId="27E793DA" w14:textId="77777777" w:rsidR="001B5D34" w:rsidRPr="001B5D34" w:rsidRDefault="001B5D34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ED631D0" w14:textId="7A1FCF69" w:rsidR="001B5D34" w:rsidRDefault="001E4663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D34">
        <w:rPr>
          <w:rFonts w:ascii="Times New Roman" w:hAnsi="Times New Roman" w:cs="Times New Roman"/>
          <w:bCs/>
          <w:sz w:val="28"/>
          <w:szCs w:val="28"/>
        </w:rPr>
        <w:t xml:space="preserve">2. </w:t>
      </w:r>
      <w:bookmarkStart w:id="0" w:name="_Hlk166769205"/>
      <w:r w:rsidRPr="001B5D34">
        <w:rPr>
          <w:rFonts w:ascii="Times New Roman" w:hAnsi="Times New Roman" w:cs="Times New Roman"/>
          <w:bCs/>
          <w:sz w:val="28"/>
          <w:szCs w:val="28"/>
          <w:lang w:bidi="uk-UA"/>
        </w:rPr>
        <w:t>«Сучасні методи проведення попередніх, періодичних та позачергових психіатричних оглядів, у тому числі на предмет вживання психоактивних речовин»</w:t>
      </w:r>
      <w:bookmarkEnd w:id="0"/>
      <w:r w:rsidR="001B5D34" w:rsidRPr="001B5D34">
        <w:rPr>
          <w:rFonts w:ascii="Times New Roman" w:hAnsi="Times New Roman" w:cs="Times New Roman"/>
          <w:bCs/>
          <w:sz w:val="28"/>
          <w:szCs w:val="28"/>
          <w:lang w:bidi="uk-UA"/>
        </w:rPr>
        <w:t>, т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 xml:space="preserve">ривалість навчання – 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>7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 xml:space="preserve"> 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>днів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 xml:space="preserve"> (39 годин)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>;</w:t>
      </w:r>
    </w:p>
    <w:p w14:paraId="3164D858" w14:textId="77777777" w:rsidR="001B5D34" w:rsidRPr="001B5D34" w:rsidRDefault="001B5D34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49021BEB" w14:textId="04CC82B6" w:rsidR="001B5D34" w:rsidRDefault="001E4663" w:rsidP="001B5D34">
      <w:pPr>
        <w:pStyle w:val="a3"/>
        <w:spacing w:after="0" w:line="360" w:lineRule="auto"/>
        <w:jc w:val="both"/>
        <w:rPr>
          <w:rFonts w:cs="Times New Roman"/>
        </w:rPr>
      </w:pPr>
      <w:r w:rsidRPr="001B5D34">
        <w:rPr>
          <w:rFonts w:cs="Times New Roman"/>
        </w:rPr>
        <w:t xml:space="preserve">3. </w:t>
      </w:r>
      <w:r w:rsidRPr="001B5D34">
        <w:rPr>
          <w:rFonts w:cs="Times New Roman"/>
        </w:rPr>
        <w:t xml:space="preserve">«Стереотипи за ознакою статі. Гендерна </w:t>
      </w:r>
      <w:proofErr w:type="spellStart"/>
      <w:r w:rsidRPr="001B5D34">
        <w:rPr>
          <w:rFonts w:cs="Times New Roman"/>
        </w:rPr>
        <w:t>дисфорія</w:t>
      </w:r>
      <w:proofErr w:type="spellEnd"/>
      <w:r w:rsidRPr="001B5D34">
        <w:rPr>
          <w:rFonts w:cs="Times New Roman"/>
        </w:rPr>
        <w:t>»</w:t>
      </w:r>
      <w:r w:rsidR="001B5D34" w:rsidRPr="001B5D34">
        <w:rPr>
          <w:rFonts w:cs="Times New Roman"/>
        </w:rPr>
        <w:t>, т</w:t>
      </w:r>
      <w:r w:rsidR="001B5D34" w:rsidRPr="001B5D34">
        <w:rPr>
          <w:rFonts w:cs="Times New Roman"/>
        </w:rPr>
        <w:t>ривалість навчання – 14 днів (78 годин)</w:t>
      </w:r>
      <w:r w:rsidR="001B5D34" w:rsidRPr="001B5D34">
        <w:rPr>
          <w:rFonts w:cs="Times New Roman"/>
        </w:rPr>
        <w:t>;</w:t>
      </w:r>
    </w:p>
    <w:p w14:paraId="34BF3252" w14:textId="77777777" w:rsidR="001B5D34" w:rsidRPr="001B5D34" w:rsidRDefault="001B5D34" w:rsidP="001B5D34">
      <w:pPr>
        <w:pStyle w:val="a3"/>
        <w:spacing w:after="0" w:line="360" w:lineRule="auto"/>
        <w:jc w:val="both"/>
        <w:rPr>
          <w:rFonts w:cs="Times New Roman"/>
        </w:rPr>
      </w:pPr>
    </w:p>
    <w:p w14:paraId="51112905" w14:textId="25FA4217" w:rsidR="001E4663" w:rsidRDefault="001E4663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D34">
        <w:rPr>
          <w:rFonts w:ascii="Times New Roman" w:hAnsi="Times New Roman" w:cs="Times New Roman"/>
          <w:sz w:val="28"/>
          <w:szCs w:val="28"/>
        </w:rPr>
        <w:t xml:space="preserve">4. </w:t>
      </w:r>
      <w:r w:rsidRPr="001B5D34">
        <w:rPr>
          <w:rFonts w:ascii="Times New Roman" w:hAnsi="Times New Roman" w:cs="Times New Roman"/>
          <w:sz w:val="28"/>
          <w:szCs w:val="28"/>
        </w:rPr>
        <w:t>«Деменції. Сучасна діагностика та лікування. Лікування симптомів ажитації. Методи можливої профілактики</w:t>
      </w:r>
      <w:r w:rsidR="001B5D34" w:rsidRPr="001B5D34">
        <w:rPr>
          <w:rFonts w:ascii="Times New Roman" w:hAnsi="Times New Roman" w:cs="Times New Roman"/>
          <w:sz w:val="28"/>
          <w:szCs w:val="28"/>
        </w:rPr>
        <w:t>», т</w:t>
      </w:r>
      <w:r w:rsidRPr="001B5D34">
        <w:rPr>
          <w:rFonts w:ascii="Times New Roman" w:hAnsi="Times New Roman" w:cs="Times New Roman"/>
          <w:bCs/>
          <w:sz w:val="28"/>
          <w:szCs w:val="28"/>
        </w:rPr>
        <w:t>ривалість навчання – 14 днів (78 годин)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>;</w:t>
      </w:r>
    </w:p>
    <w:p w14:paraId="0CC63F14" w14:textId="77777777" w:rsidR="001B5D34" w:rsidRPr="001B5D34" w:rsidRDefault="001B5D34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64D23FA4" w14:textId="2C6EAA20" w:rsidR="001E4663" w:rsidRDefault="001E4663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D34">
        <w:rPr>
          <w:rFonts w:ascii="Times New Roman" w:hAnsi="Times New Roman" w:cs="Times New Roman"/>
          <w:sz w:val="28"/>
          <w:szCs w:val="28"/>
        </w:rPr>
        <w:t xml:space="preserve">5. </w:t>
      </w:r>
      <w:r w:rsidRPr="001B5D34">
        <w:rPr>
          <w:rFonts w:ascii="Times New Roman" w:hAnsi="Times New Roman" w:cs="Times New Roman"/>
          <w:sz w:val="28"/>
          <w:szCs w:val="28"/>
        </w:rPr>
        <w:t>«Деменції. Сучасна діагностика та лікування. Лікування симптомів ажитації. Методи можливої профілактики</w:t>
      </w:r>
      <w:r w:rsidR="001B5D34" w:rsidRPr="001B5D34">
        <w:rPr>
          <w:rFonts w:ascii="Times New Roman" w:hAnsi="Times New Roman" w:cs="Times New Roman"/>
          <w:sz w:val="28"/>
          <w:szCs w:val="28"/>
        </w:rPr>
        <w:t>», т</w:t>
      </w:r>
      <w:r w:rsidRPr="001B5D34">
        <w:rPr>
          <w:rFonts w:ascii="Times New Roman" w:hAnsi="Times New Roman" w:cs="Times New Roman"/>
          <w:bCs/>
          <w:sz w:val="28"/>
          <w:szCs w:val="28"/>
        </w:rPr>
        <w:t>ривалість навчання – 7 днів (39 годин)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 xml:space="preserve">; </w:t>
      </w:r>
    </w:p>
    <w:p w14:paraId="2C814885" w14:textId="77777777" w:rsidR="001B5D34" w:rsidRPr="001B5D34" w:rsidRDefault="001B5D34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AAA352F" w14:textId="76C7E750" w:rsidR="001E4663" w:rsidRDefault="001E4663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D34">
        <w:rPr>
          <w:rFonts w:ascii="Times New Roman" w:hAnsi="Times New Roman" w:cs="Times New Roman"/>
          <w:sz w:val="28"/>
          <w:szCs w:val="28"/>
        </w:rPr>
        <w:t xml:space="preserve">6. </w:t>
      </w:r>
      <w:r w:rsidRPr="001B5D34">
        <w:rPr>
          <w:rFonts w:ascii="Times New Roman" w:hAnsi="Times New Roman" w:cs="Times New Roman"/>
          <w:bCs/>
          <w:color w:val="2D2E29"/>
          <w:kern w:val="36"/>
          <w:sz w:val="28"/>
          <w:szCs w:val="28"/>
        </w:rPr>
        <w:t>«Клінічний гіпноз»</w:t>
      </w:r>
      <w:r w:rsidR="001B5D34" w:rsidRPr="001B5D34">
        <w:rPr>
          <w:rFonts w:ascii="Times New Roman" w:hAnsi="Times New Roman" w:cs="Times New Roman"/>
          <w:bCs/>
          <w:color w:val="2D2E29"/>
          <w:kern w:val="36"/>
          <w:sz w:val="28"/>
          <w:szCs w:val="28"/>
        </w:rPr>
        <w:t>, т</w:t>
      </w:r>
      <w:r w:rsidRPr="001B5D34">
        <w:rPr>
          <w:rFonts w:ascii="Times New Roman" w:hAnsi="Times New Roman" w:cs="Times New Roman"/>
          <w:bCs/>
          <w:sz w:val="28"/>
          <w:szCs w:val="28"/>
        </w:rPr>
        <w:t>ривалість навчання – 14 днів (78 годин)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>;</w:t>
      </w:r>
    </w:p>
    <w:p w14:paraId="6E01CF76" w14:textId="77777777" w:rsidR="001B5D34" w:rsidRPr="001B5D34" w:rsidRDefault="001B5D34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5D10546B" w14:textId="5680D52E" w:rsidR="001E4663" w:rsidRDefault="001E4663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bookmarkStart w:id="1" w:name="OLE_LINK26"/>
      <w:bookmarkStart w:id="2" w:name="OLE_LINK27"/>
      <w:r w:rsidRPr="001B5D34">
        <w:rPr>
          <w:rFonts w:ascii="Times New Roman" w:hAnsi="Times New Roman" w:cs="Times New Roman"/>
          <w:bCs/>
          <w:sz w:val="28"/>
          <w:szCs w:val="28"/>
        </w:rPr>
        <w:t xml:space="preserve">7. </w:t>
      </w:r>
      <w:r w:rsidRPr="001B5D34">
        <w:rPr>
          <w:rFonts w:ascii="Times New Roman" w:hAnsi="Times New Roman" w:cs="Times New Roman"/>
          <w:bCs/>
          <w:sz w:val="28"/>
          <w:szCs w:val="28"/>
          <w:lang w:bidi="uk-UA"/>
        </w:rPr>
        <w:t>«Діагностика станів сп’яніння»</w:t>
      </w:r>
      <w:bookmarkEnd w:id="1"/>
      <w:bookmarkEnd w:id="2"/>
      <w:r w:rsidR="001B5D34" w:rsidRPr="001B5D34">
        <w:rPr>
          <w:rFonts w:ascii="Times New Roman" w:hAnsi="Times New Roman" w:cs="Times New Roman"/>
          <w:bCs/>
          <w:sz w:val="28"/>
          <w:szCs w:val="28"/>
          <w:lang w:bidi="uk-UA"/>
        </w:rPr>
        <w:t>, т</w:t>
      </w:r>
      <w:r w:rsidRPr="001B5D34">
        <w:rPr>
          <w:rFonts w:ascii="Times New Roman" w:hAnsi="Times New Roman" w:cs="Times New Roman"/>
          <w:bCs/>
          <w:sz w:val="28"/>
          <w:szCs w:val="28"/>
        </w:rPr>
        <w:t>ривалість навчання – 14 днів (78 годин)</w:t>
      </w:r>
      <w:r w:rsidR="001B5D34" w:rsidRPr="001B5D34">
        <w:rPr>
          <w:rFonts w:ascii="Times New Roman" w:hAnsi="Times New Roman" w:cs="Times New Roman"/>
          <w:bCs/>
          <w:sz w:val="28"/>
          <w:szCs w:val="28"/>
        </w:rPr>
        <w:t>;</w:t>
      </w:r>
    </w:p>
    <w:p w14:paraId="277F3488" w14:textId="77777777" w:rsidR="001B5D34" w:rsidRPr="001B5D34" w:rsidRDefault="001B5D34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</w:p>
    <w:p w14:paraId="28A2314A" w14:textId="24FDBA21" w:rsidR="001E4663" w:rsidRPr="001B5D34" w:rsidRDefault="001E4663" w:rsidP="001B5D34">
      <w:pPr>
        <w:spacing w:after="0" w:line="360" w:lineRule="auto"/>
        <w:jc w:val="both"/>
        <w:rPr>
          <w:rFonts w:ascii="Times New Roman" w:hAnsi="Times New Roman" w:cs="Times New Roman"/>
          <w:bCs/>
          <w:sz w:val="28"/>
          <w:szCs w:val="28"/>
        </w:rPr>
      </w:pPr>
      <w:r w:rsidRPr="001B5D34">
        <w:rPr>
          <w:rFonts w:ascii="Times New Roman" w:hAnsi="Times New Roman" w:cs="Times New Roman"/>
          <w:bCs/>
          <w:sz w:val="28"/>
          <w:szCs w:val="28"/>
        </w:rPr>
        <w:t xml:space="preserve">8. </w:t>
      </w:r>
      <w:r w:rsidRPr="001B5D34">
        <w:rPr>
          <w:rFonts w:ascii="Times New Roman" w:hAnsi="Times New Roman" w:cs="Times New Roman"/>
          <w:bCs/>
          <w:sz w:val="28"/>
          <w:szCs w:val="28"/>
          <w:lang w:bidi="uk-UA"/>
        </w:rPr>
        <w:t>«</w:t>
      </w:r>
      <w:r w:rsidRPr="001B5D34">
        <w:rPr>
          <w:rFonts w:ascii="Times New Roman" w:hAnsi="Times New Roman" w:cs="Times New Roman"/>
          <w:sz w:val="28"/>
          <w:szCs w:val="28"/>
        </w:rPr>
        <w:t>Синдром професійного вигорання у лікарів психіатричного профілю: профілактика, лікування та реабілітація</w:t>
      </w:r>
      <w:r w:rsidRPr="001B5D34">
        <w:rPr>
          <w:rFonts w:ascii="Times New Roman" w:hAnsi="Times New Roman" w:cs="Times New Roman"/>
          <w:bCs/>
          <w:sz w:val="28"/>
          <w:szCs w:val="28"/>
          <w:lang w:bidi="uk-UA"/>
        </w:rPr>
        <w:t>»</w:t>
      </w:r>
      <w:r w:rsidR="001B5D34" w:rsidRPr="001B5D34">
        <w:rPr>
          <w:rFonts w:ascii="Times New Roman" w:hAnsi="Times New Roman" w:cs="Times New Roman"/>
          <w:bCs/>
          <w:sz w:val="28"/>
          <w:szCs w:val="28"/>
          <w:lang w:bidi="uk-UA"/>
        </w:rPr>
        <w:t>, т</w:t>
      </w:r>
      <w:r w:rsidRPr="001B5D34">
        <w:rPr>
          <w:rFonts w:ascii="Times New Roman" w:hAnsi="Times New Roman" w:cs="Times New Roman"/>
          <w:bCs/>
          <w:sz w:val="28"/>
          <w:szCs w:val="28"/>
        </w:rPr>
        <w:t>ривалість навчання – 14 днів (78 годин)</w:t>
      </w:r>
      <w:r w:rsidR="001B5D34">
        <w:rPr>
          <w:rFonts w:ascii="Times New Roman" w:hAnsi="Times New Roman" w:cs="Times New Roman"/>
          <w:bCs/>
          <w:sz w:val="28"/>
          <w:szCs w:val="28"/>
        </w:rPr>
        <w:t>.</w:t>
      </w:r>
      <w:bookmarkStart w:id="3" w:name="_GoBack"/>
      <w:bookmarkEnd w:id="3"/>
    </w:p>
    <w:p w14:paraId="2BDAC769" w14:textId="4E5082E8" w:rsidR="00CC6F90" w:rsidRPr="001B5D34" w:rsidRDefault="00CC6F90" w:rsidP="001B5D34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</w:p>
    <w:sectPr w:rsidR="00CC6F90" w:rsidRPr="001B5D34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01BDA"/>
    <w:rsid w:val="001B5D34"/>
    <w:rsid w:val="001E4663"/>
    <w:rsid w:val="00201BDA"/>
    <w:rsid w:val="00CC6F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FC9E64"/>
  <w15:chartTrackingRefBased/>
  <w15:docId w15:val="{77C236B5-CCF3-402B-8243-5162B86BBC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1E4663"/>
    <w:pPr>
      <w:spacing w:after="120"/>
    </w:pPr>
    <w:rPr>
      <w:rFonts w:ascii="Times New Roman" w:hAnsi="Times New Roman" w:cstheme="minorHAnsi"/>
      <w:sz w:val="28"/>
      <w:szCs w:val="28"/>
    </w:rPr>
  </w:style>
  <w:style w:type="character" w:customStyle="1" w:styleId="a4">
    <w:name w:val="Основний текст Знак"/>
    <w:basedOn w:val="a0"/>
    <w:link w:val="a3"/>
    <w:uiPriority w:val="99"/>
    <w:rsid w:val="001E4663"/>
    <w:rPr>
      <w:rFonts w:ascii="Times New Roman" w:hAnsi="Times New Roman" w:cstheme="minorHAnsi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1</Pages>
  <Words>684</Words>
  <Characters>390</Characters>
  <Application>Microsoft Office Word</Application>
  <DocSecurity>0</DocSecurity>
  <Lines>3</Lines>
  <Paragraphs>2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1072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dcterms:created xsi:type="dcterms:W3CDTF">2024-09-24T18:10:00Z</dcterms:created>
  <dcterms:modified xsi:type="dcterms:W3CDTF">2024-09-24T18:26:00Z</dcterms:modified>
</cp:coreProperties>
</file>