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150D" w14:textId="77777777" w:rsidR="006D4F99" w:rsidRPr="006D4F99" w:rsidRDefault="006D4F99" w:rsidP="006D4F99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39F07761" w14:textId="77777777" w:rsidR="006D4F99" w:rsidRPr="006D4F99" w:rsidRDefault="006D4F99" w:rsidP="006D4F9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>ІМ. М.І.ПИРОГОВА</w:t>
      </w:r>
    </w:p>
    <w:p w14:paraId="59208E0B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50F6129D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0B34E9FB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0800E69A" w14:textId="77777777" w:rsidR="006D4F99" w:rsidRPr="006D4F99" w:rsidRDefault="006D4F99" w:rsidP="006D4F99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259B6010" w14:textId="77777777" w:rsidR="006D4F99" w:rsidRPr="006D4F99" w:rsidRDefault="006D4F99" w:rsidP="006D4F99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Кафедра: хірургічної стоматології та щелепно-лицевої хірургії</w:t>
      </w:r>
    </w:p>
    <w:p w14:paraId="54C10F8A" w14:textId="4E19675D" w:rsidR="006D4F99" w:rsidRPr="006D4F99" w:rsidRDefault="006D4F99" w:rsidP="006D4F99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 w:rsidR="003B4234">
        <w:rPr>
          <w:b/>
          <w:color w:val="000000"/>
          <w:sz w:val="24"/>
          <w:szCs w:val="24"/>
          <w:lang w:val="uk-UA"/>
        </w:rPr>
        <w:t xml:space="preserve">: </w:t>
      </w:r>
      <w:r w:rsidR="00EE1D4F">
        <w:rPr>
          <w:b/>
          <w:color w:val="000000"/>
          <w:sz w:val="24"/>
          <w:szCs w:val="24"/>
          <w:lang w:val="uk-UA"/>
        </w:rPr>
        <w:t xml:space="preserve">к.мед.н., </w:t>
      </w:r>
      <w:r w:rsidR="00616D49">
        <w:rPr>
          <w:b/>
          <w:color w:val="000000"/>
          <w:sz w:val="24"/>
          <w:szCs w:val="24"/>
          <w:lang w:val="uk-UA"/>
        </w:rPr>
        <w:t>доц.</w:t>
      </w:r>
      <w:r w:rsidRPr="006D4F99">
        <w:rPr>
          <w:b/>
          <w:color w:val="000000"/>
          <w:sz w:val="24"/>
          <w:szCs w:val="24"/>
          <w:lang w:val="uk-UA"/>
        </w:rPr>
        <w:t xml:space="preserve"> </w:t>
      </w:r>
      <w:r w:rsidR="00EE1D4F">
        <w:rPr>
          <w:b/>
          <w:color w:val="000000"/>
          <w:sz w:val="24"/>
          <w:szCs w:val="24"/>
          <w:lang w:val="uk-UA"/>
        </w:rPr>
        <w:t>Кушта А</w:t>
      </w:r>
      <w:r w:rsidRPr="006D4F99">
        <w:rPr>
          <w:b/>
          <w:color w:val="000000"/>
          <w:sz w:val="24"/>
          <w:szCs w:val="24"/>
          <w:lang w:val="uk-UA"/>
        </w:rPr>
        <w:t>.</w:t>
      </w:r>
      <w:r w:rsidR="00EE1D4F">
        <w:rPr>
          <w:b/>
          <w:color w:val="000000"/>
          <w:sz w:val="24"/>
          <w:szCs w:val="24"/>
          <w:lang w:val="uk-UA"/>
        </w:rPr>
        <w:t>О.</w:t>
      </w:r>
    </w:p>
    <w:p w14:paraId="0D7E1726" w14:textId="77777777" w:rsidR="006D4F99" w:rsidRPr="006D4F99" w:rsidRDefault="006D4F99" w:rsidP="006D4F99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394AC381" w14:textId="77777777" w:rsidR="006D4F99" w:rsidRPr="006D4F99" w:rsidRDefault="006D4F99" w:rsidP="006D4F99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043AF645" w14:textId="77777777" w:rsidR="006D4F99" w:rsidRPr="006D4F99" w:rsidRDefault="006D4F99" w:rsidP="006D4F99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650676B4" w14:textId="77777777" w:rsidR="006D4F99" w:rsidRPr="006D4F99" w:rsidRDefault="006D4F99" w:rsidP="006D4F99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4404B5BA" w14:textId="77777777" w:rsidR="006D4F99" w:rsidRPr="006D4F99" w:rsidRDefault="006D4F99" w:rsidP="006D4F99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проф. Шувалов С.М.</w:t>
      </w:r>
    </w:p>
    <w:p w14:paraId="03BC6E5A" w14:textId="01DBC46D" w:rsidR="006D4F99" w:rsidRPr="006D4F99" w:rsidRDefault="006D4F99" w:rsidP="006D4F99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 w:rsidR="00B7703C">
        <w:rPr>
          <w:b/>
          <w:bCs/>
          <w:sz w:val="24"/>
          <w:szCs w:val="24"/>
          <w:lang w:val="uk-UA"/>
        </w:rPr>
        <w:t>__” ______________________ 20</w:t>
      </w:r>
      <w:r w:rsidR="00616D49">
        <w:rPr>
          <w:b/>
          <w:bCs/>
          <w:sz w:val="24"/>
          <w:szCs w:val="24"/>
          <w:lang w:val="uk-UA"/>
        </w:rPr>
        <w:t>23</w:t>
      </w:r>
      <w:r w:rsidR="00B7703C">
        <w:rPr>
          <w:b/>
          <w:bCs/>
          <w:sz w:val="24"/>
          <w:szCs w:val="24"/>
          <w:lang w:val="uk-UA"/>
        </w:rPr>
        <w:t xml:space="preserve">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6EE214A3" w14:textId="77777777" w:rsidR="00B46834" w:rsidRPr="008B0CA1" w:rsidRDefault="006D4F99" w:rsidP="006D4F99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МЕТОДИЧНІ РЕКОМЕНДАЦІЇ ДЛЯ </w:t>
      </w:r>
      <w:r w:rsidR="00B7703C">
        <w:rPr>
          <w:b/>
          <w:sz w:val="28"/>
          <w:lang w:val="uk-UA"/>
        </w:rPr>
        <w:t>ЛІКАРІВ-</w:t>
      </w:r>
      <w:r>
        <w:rPr>
          <w:b/>
          <w:sz w:val="28"/>
          <w:lang w:val="uk-UA"/>
        </w:rPr>
        <w:t>ІНТЕРНІВ</w:t>
      </w:r>
    </w:p>
    <w:p w14:paraId="723E95EA" w14:textId="77777777" w:rsidR="00B46834" w:rsidRPr="008B0CA1" w:rsidRDefault="002A70DF" w:rsidP="002A70DF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</w:t>
      </w:r>
      <w:r w:rsidR="009E44F2" w:rsidRPr="008B0CA1">
        <w:rPr>
          <w:color w:val="000000"/>
          <w:sz w:val="28"/>
          <w:szCs w:val="28"/>
          <w:lang w:val="uk-UA"/>
        </w:rPr>
        <w:t xml:space="preserve"> заняття</w:t>
      </w:r>
    </w:p>
    <w:p w14:paraId="660A3701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30ED0B17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10CF3026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7776DD85" w14:textId="77777777" w:rsidR="0081463D" w:rsidRPr="006D4F99" w:rsidRDefault="0081463D" w:rsidP="0081463D">
      <w:pPr>
        <w:jc w:val="both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 w:rsidR="00EE1D4F">
        <w:rPr>
          <w:b/>
          <w:sz w:val="24"/>
          <w:szCs w:val="24"/>
          <w:lang w:val="uk-UA"/>
        </w:rPr>
        <w:t xml:space="preserve"> </w:t>
      </w:r>
      <w:r w:rsidR="001718AE">
        <w:rPr>
          <w:b/>
          <w:sz w:val="24"/>
          <w:szCs w:val="24"/>
          <w:lang w:val="uk-UA"/>
        </w:rPr>
        <w:t>Одонтогенні та риногенні гайморити, етіопатогенез, клініка, лікування</w:t>
      </w:r>
      <w:r w:rsidR="006D4F99">
        <w:rPr>
          <w:b/>
          <w:bCs/>
          <w:sz w:val="24"/>
          <w:szCs w:val="24"/>
          <w:lang w:val="uk-UA"/>
        </w:rPr>
        <w:t>.</w:t>
      </w:r>
    </w:p>
    <w:p w14:paraId="261D2E9B" w14:textId="77777777" w:rsidR="0081463D" w:rsidRPr="0081463D" w:rsidRDefault="0081463D" w:rsidP="0081463D">
      <w:pPr>
        <w:jc w:val="both"/>
        <w:rPr>
          <w:bCs/>
          <w:sz w:val="24"/>
          <w:szCs w:val="24"/>
        </w:rPr>
      </w:pPr>
    </w:p>
    <w:p w14:paraId="4891AA61" w14:textId="77777777" w:rsidR="0081463D" w:rsidRPr="0081463D" w:rsidRDefault="0081463D" w:rsidP="0081463D">
      <w:pPr>
        <w:rPr>
          <w:sz w:val="24"/>
          <w:szCs w:val="24"/>
        </w:rPr>
      </w:pPr>
    </w:p>
    <w:p w14:paraId="17421C50" w14:textId="77777777" w:rsidR="0081463D" w:rsidRPr="0081463D" w:rsidRDefault="0081463D" w:rsidP="0081463D">
      <w:pPr>
        <w:rPr>
          <w:sz w:val="24"/>
          <w:szCs w:val="24"/>
        </w:rPr>
      </w:pPr>
    </w:p>
    <w:p w14:paraId="5E44F111" w14:textId="77777777" w:rsidR="0081463D" w:rsidRPr="0081463D" w:rsidRDefault="0081463D" w:rsidP="0081463D">
      <w:pPr>
        <w:shd w:val="clear" w:color="auto" w:fill="FFFFFF"/>
        <w:spacing w:before="600"/>
        <w:ind w:right="11"/>
        <w:rPr>
          <w:sz w:val="24"/>
          <w:szCs w:val="24"/>
        </w:rPr>
      </w:pPr>
    </w:p>
    <w:p w14:paraId="15E1085F" w14:textId="268631EA" w:rsidR="006D4F99" w:rsidRPr="006D4F99" w:rsidRDefault="006D4F99" w:rsidP="006D4F99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 w:rsidR="00616D49"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750AED44" w14:textId="77777777" w:rsidR="001718AE" w:rsidRPr="006D4F99" w:rsidRDefault="006D4F99" w:rsidP="001718AE">
      <w:pPr>
        <w:jc w:val="both"/>
        <w:rPr>
          <w:b/>
          <w:bCs/>
          <w:sz w:val="24"/>
          <w:szCs w:val="24"/>
          <w:lang w:val="uk-UA"/>
        </w:rPr>
      </w:pPr>
      <w:r w:rsidRPr="006D4F99">
        <w:rPr>
          <w:sz w:val="28"/>
          <w:lang w:val="uk-UA"/>
        </w:rPr>
        <w:br w:type="page"/>
      </w:r>
      <w:r w:rsidR="009E44F2" w:rsidRPr="006D4F99">
        <w:rPr>
          <w:b/>
          <w:color w:val="000000"/>
          <w:sz w:val="24"/>
          <w:szCs w:val="24"/>
          <w:lang w:val="uk-UA"/>
        </w:rPr>
        <w:lastRenderedPageBreak/>
        <w:t>1. ТЕМА:</w:t>
      </w:r>
      <w:r w:rsidR="00484F1A" w:rsidRPr="00484F1A">
        <w:rPr>
          <w:b/>
          <w:sz w:val="24"/>
          <w:szCs w:val="24"/>
          <w:lang w:val="uk-UA"/>
        </w:rPr>
        <w:t xml:space="preserve"> </w:t>
      </w:r>
      <w:r w:rsidR="001718AE">
        <w:rPr>
          <w:b/>
          <w:sz w:val="24"/>
          <w:szCs w:val="24"/>
          <w:lang w:val="uk-UA"/>
        </w:rPr>
        <w:t>Одонтогенні та риногенні гайморити, етіопатогенез, клініка, лікування</w:t>
      </w:r>
      <w:r w:rsidR="001718AE">
        <w:rPr>
          <w:b/>
          <w:bCs/>
          <w:sz w:val="24"/>
          <w:szCs w:val="24"/>
          <w:lang w:val="uk-UA"/>
        </w:rPr>
        <w:t>.</w:t>
      </w:r>
    </w:p>
    <w:p w14:paraId="3F3D31DB" w14:textId="77777777" w:rsidR="001718AE" w:rsidRPr="0081463D" w:rsidRDefault="001718AE" w:rsidP="001718AE">
      <w:pPr>
        <w:jc w:val="both"/>
        <w:rPr>
          <w:bCs/>
          <w:sz w:val="24"/>
          <w:szCs w:val="24"/>
        </w:rPr>
      </w:pPr>
    </w:p>
    <w:p w14:paraId="29AE649E" w14:textId="77777777" w:rsidR="00B46834" w:rsidRDefault="009E44F2" w:rsidP="007F01D4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2256D4DF" w14:textId="77777777" w:rsidR="001718AE" w:rsidRPr="00710C6E" w:rsidRDefault="001718AE" w:rsidP="001718AE">
      <w:pPr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 w:eastAsia="uk-UA"/>
        </w:rPr>
        <w:t>Гострі та хронічні запальні процеси слизової оболонки і кісткової стінки додаткових пазух носа складають 25 -30 % випадків серед стаціонарних хворих. Найчастіще запалення виникає у верхньощелеповії пазусі. Це зумовлено важкістю евакуації її вмісту та близкістю з кореннями верхніх молярів.</w:t>
      </w:r>
    </w:p>
    <w:p w14:paraId="78312FD2" w14:textId="77777777" w:rsidR="001718AE" w:rsidRDefault="001718AE" w:rsidP="006D4F99">
      <w:pPr>
        <w:shd w:val="clear" w:color="auto" w:fill="FFFFFF"/>
        <w:ind w:firstLine="709"/>
        <w:jc w:val="both"/>
        <w:rPr>
          <w:b/>
          <w:bCs/>
          <w:color w:val="000000"/>
          <w:sz w:val="24"/>
          <w:szCs w:val="24"/>
          <w:lang w:val="uk-UA"/>
        </w:rPr>
      </w:pPr>
    </w:p>
    <w:p w14:paraId="12049011" w14:textId="77777777" w:rsidR="00B25138" w:rsidRDefault="009E44F2" w:rsidP="001718AE">
      <w:pPr>
        <w:shd w:val="clear" w:color="auto" w:fill="FFFFFF"/>
        <w:ind w:firstLine="709"/>
        <w:jc w:val="both"/>
        <w:rPr>
          <w:b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Загальнамета</w:t>
      </w:r>
      <w:r w:rsidRPr="006D4F99">
        <w:rPr>
          <w:color w:val="000000"/>
          <w:sz w:val="24"/>
          <w:szCs w:val="24"/>
          <w:lang w:val="uk-UA"/>
        </w:rPr>
        <w:t>—</w:t>
      </w:r>
      <w:r w:rsidR="006D4F99">
        <w:rPr>
          <w:color w:val="000000"/>
          <w:sz w:val="24"/>
          <w:szCs w:val="24"/>
          <w:lang w:val="uk-UA"/>
        </w:rPr>
        <w:t xml:space="preserve">знати </w:t>
      </w:r>
      <w:r w:rsidR="001718AE" w:rsidRPr="001718AE">
        <w:rPr>
          <w:sz w:val="24"/>
          <w:szCs w:val="24"/>
          <w:lang w:val="uk-UA"/>
        </w:rPr>
        <w:t>етіопатогенез, клініка, лікування</w:t>
      </w:r>
      <w:r w:rsidR="001718AE">
        <w:rPr>
          <w:sz w:val="24"/>
          <w:szCs w:val="24"/>
          <w:lang w:val="uk-UA"/>
        </w:rPr>
        <w:t xml:space="preserve"> гайморитів.</w:t>
      </w:r>
    </w:p>
    <w:p w14:paraId="54178A8E" w14:textId="77777777" w:rsidR="001718AE" w:rsidRPr="008B0CA1" w:rsidRDefault="001718AE" w:rsidP="001718AE">
      <w:pPr>
        <w:shd w:val="clear" w:color="auto" w:fill="FFFFFF"/>
        <w:ind w:firstLine="709"/>
        <w:jc w:val="both"/>
        <w:rPr>
          <w:sz w:val="24"/>
          <w:szCs w:val="24"/>
        </w:rPr>
      </w:pPr>
    </w:p>
    <w:tbl>
      <w:tblPr>
        <w:tblW w:w="10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6519"/>
      </w:tblGrid>
      <w:tr w:rsidR="00B25138" w:rsidRPr="008B0CA1" w14:paraId="3D3D3413" w14:textId="77777777" w:rsidTr="001C3CDA">
        <w:trPr>
          <w:trHeight w:val="276"/>
        </w:trPr>
        <w:tc>
          <w:tcPr>
            <w:tcW w:w="3662" w:type="dxa"/>
          </w:tcPr>
          <w:p w14:paraId="262B5423" w14:textId="77777777" w:rsidR="00B25138" w:rsidRPr="003A573A" w:rsidRDefault="00B25138" w:rsidP="00D77125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</w:p>
        </w:tc>
        <w:tc>
          <w:tcPr>
            <w:tcW w:w="6519" w:type="dxa"/>
          </w:tcPr>
          <w:p w14:paraId="6747816E" w14:textId="77777777" w:rsidR="00B25138" w:rsidRPr="003A573A" w:rsidRDefault="00B25138" w:rsidP="00D77125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</w:p>
        </w:tc>
      </w:tr>
      <w:tr w:rsidR="00B25138" w:rsidRPr="008B0CA1" w14:paraId="5402D0F9" w14:textId="77777777" w:rsidTr="001718AE">
        <w:trPr>
          <w:trHeight w:val="260"/>
        </w:trPr>
        <w:tc>
          <w:tcPr>
            <w:tcW w:w="10181" w:type="dxa"/>
            <w:gridSpan w:val="2"/>
          </w:tcPr>
          <w:p w14:paraId="700391F1" w14:textId="77777777" w:rsidR="00B25138" w:rsidRPr="003A573A" w:rsidRDefault="00B25138" w:rsidP="00D7712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1718AE" w:rsidRPr="008B0CA1" w14:paraId="3FFFCDFB" w14:textId="77777777" w:rsidTr="001C3CDA">
        <w:trPr>
          <w:trHeight w:val="245"/>
        </w:trPr>
        <w:tc>
          <w:tcPr>
            <w:tcW w:w="3662" w:type="dxa"/>
          </w:tcPr>
          <w:p w14:paraId="0B17B534" w14:textId="77777777" w:rsidR="001718AE" w:rsidRPr="001718AE" w:rsidRDefault="001718AE" w:rsidP="001718AE">
            <w:pPr>
              <w:jc w:val="both"/>
              <w:rPr>
                <w:color w:val="000000"/>
                <w:sz w:val="22"/>
                <w:szCs w:val="22"/>
              </w:rPr>
            </w:pPr>
            <w:r w:rsidRPr="001718AE">
              <w:rPr>
                <w:color w:val="000000"/>
                <w:sz w:val="22"/>
                <w:szCs w:val="22"/>
                <w:lang w:val="uk-UA"/>
              </w:rPr>
              <w:t>1.Вивчити клінічні прояви з</w:t>
            </w:r>
            <w:r w:rsidRPr="001718AE">
              <w:rPr>
                <w:sz w:val="22"/>
                <w:szCs w:val="22"/>
                <w:lang w:val="uk-UA"/>
              </w:rPr>
              <w:t>апальних процесів верхньощелепних пазух</w:t>
            </w:r>
            <w:r w:rsidRPr="001718AE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6519" w:type="dxa"/>
          </w:tcPr>
          <w:p w14:paraId="278F5014" w14:textId="77777777" w:rsidR="001718AE" w:rsidRPr="004A38E6" w:rsidRDefault="001718AE" w:rsidP="001C2F0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Вміти обстежувати соматичного хворого</w:t>
            </w:r>
          </w:p>
        </w:tc>
      </w:tr>
      <w:tr w:rsidR="001718AE" w:rsidRPr="008B0CA1" w14:paraId="3FA177BA" w14:textId="77777777" w:rsidTr="001C3CDA">
        <w:trPr>
          <w:trHeight w:val="735"/>
        </w:trPr>
        <w:tc>
          <w:tcPr>
            <w:tcW w:w="3662" w:type="dxa"/>
          </w:tcPr>
          <w:p w14:paraId="538DF14C" w14:textId="77777777" w:rsidR="001718AE" w:rsidRPr="001718AE" w:rsidRDefault="001718AE" w:rsidP="001718AE">
            <w:pPr>
              <w:jc w:val="both"/>
              <w:rPr>
                <w:color w:val="000000"/>
                <w:sz w:val="22"/>
                <w:szCs w:val="22"/>
              </w:rPr>
            </w:pPr>
            <w:r w:rsidRPr="001718AE">
              <w:rPr>
                <w:color w:val="000000"/>
                <w:sz w:val="22"/>
                <w:szCs w:val="22"/>
                <w:lang w:val="uk-UA"/>
              </w:rPr>
              <w:t>2.Навчитись обстежувати хворих та діагностувати прояви з</w:t>
            </w:r>
            <w:r w:rsidRPr="001718AE">
              <w:rPr>
                <w:sz w:val="22"/>
                <w:szCs w:val="22"/>
                <w:lang w:val="uk-UA"/>
              </w:rPr>
              <w:t>апальних процесів верхньощелепних пазух</w:t>
            </w:r>
            <w:r w:rsidRPr="001718AE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6519" w:type="dxa"/>
          </w:tcPr>
          <w:p w14:paraId="076EC5A8" w14:textId="77777777" w:rsidR="001718AE" w:rsidRPr="004A38E6" w:rsidRDefault="001718AE" w:rsidP="001C2F0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Вміти обстежувати стоматологічного хворого</w:t>
            </w:r>
          </w:p>
        </w:tc>
      </w:tr>
      <w:tr w:rsidR="001718AE" w:rsidRPr="008B0CA1" w14:paraId="6CE603F7" w14:textId="77777777" w:rsidTr="001C3CDA">
        <w:trPr>
          <w:trHeight w:val="506"/>
        </w:trPr>
        <w:tc>
          <w:tcPr>
            <w:tcW w:w="3662" w:type="dxa"/>
          </w:tcPr>
          <w:p w14:paraId="307AEF2A" w14:textId="77777777" w:rsidR="001718AE" w:rsidRPr="001718AE" w:rsidRDefault="001718AE" w:rsidP="001718AE">
            <w:pPr>
              <w:jc w:val="both"/>
              <w:rPr>
                <w:color w:val="000000"/>
                <w:sz w:val="22"/>
                <w:szCs w:val="22"/>
              </w:rPr>
            </w:pPr>
            <w:r w:rsidRPr="001718AE">
              <w:rPr>
                <w:color w:val="000000"/>
                <w:sz w:val="22"/>
                <w:szCs w:val="22"/>
                <w:lang w:val="uk-UA"/>
              </w:rPr>
              <w:t>3.Засвоїти методи обстеження хворих на гайморит.</w:t>
            </w:r>
          </w:p>
        </w:tc>
        <w:tc>
          <w:tcPr>
            <w:tcW w:w="6519" w:type="dxa"/>
          </w:tcPr>
          <w:p w14:paraId="7735FADE" w14:textId="77777777" w:rsidR="001718AE" w:rsidRPr="004A38E6" w:rsidRDefault="001718AE" w:rsidP="001C2F0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Знати елементи враження шкіри та слизових оболонок</w:t>
            </w:r>
          </w:p>
        </w:tc>
      </w:tr>
      <w:tr w:rsidR="001718AE" w:rsidRPr="008B0CA1" w14:paraId="755E5485" w14:textId="77777777" w:rsidTr="001C3CDA">
        <w:trPr>
          <w:trHeight w:val="751"/>
        </w:trPr>
        <w:tc>
          <w:tcPr>
            <w:tcW w:w="3662" w:type="dxa"/>
          </w:tcPr>
          <w:p w14:paraId="4F331B88" w14:textId="77777777" w:rsidR="001718AE" w:rsidRPr="001718AE" w:rsidRDefault="001718AE" w:rsidP="001718AE">
            <w:pPr>
              <w:jc w:val="both"/>
              <w:rPr>
                <w:color w:val="000000"/>
                <w:sz w:val="22"/>
                <w:szCs w:val="22"/>
              </w:rPr>
            </w:pPr>
            <w:r w:rsidRPr="001718AE">
              <w:rPr>
                <w:color w:val="000000"/>
                <w:sz w:val="22"/>
                <w:szCs w:val="22"/>
                <w:lang w:val="uk-UA"/>
              </w:rPr>
              <w:t>4.Оволодіти методами передньої риноскопії</w:t>
            </w:r>
          </w:p>
        </w:tc>
        <w:tc>
          <w:tcPr>
            <w:tcW w:w="6519" w:type="dxa"/>
          </w:tcPr>
          <w:p w14:paraId="76B41389" w14:textId="77777777" w:rsidR="001718AE" w:rsidRPr="004A38E6" w:rsidRDefault="001718AE" w:rsidP="001C2F0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Знати хвороби, що мають клінічні прояви в щелепно-лицевій ділянці</w:t>
            </w:r>
          </w:p>
        </w:tc>
      </w:tr>
    </w:tbl>
    <w:p w14:paraId="3EDD65EE" w14:textId="77777777" w:rsidR="00DC0FCB" w:rsidRDefault="00DC0FCB" w:rsidP="00DC0FC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E9C3FCA" w14:textId="77777777" w:rsidR="00B46834" w:rsidRPr="008B0CA1" w:rsidRDefault="009E44F2" w:rsidP="00DC0FCB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5B480A8A" w14:textId="77777777" w:rsidR="00DC0FCB" w:rsidRPr="00DC0FCB" w:rsidRDefault="00DC0FCB" w:rsidP="00DC0FCB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DC0FCB">
        <w:rPr>
          <w:b/>
          <w:sz w:val="24"/>
          <w:szCs w:val="24"/>
          <w:lang w:val="uk-UA"/>
        </w:rPr>
        <w:t>Задача № 1</w:t>
      </w:r>
    </w:p>
    <w:p w14:paraId="75C92805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>У які терміни у ембріона людини з</w:t>
      </w:r>
      <w:r w:rsidRPr="0060268E">
        <w:rPr>
          <w:sz w:val="24"/>
          <w:szCs w:val="24"/>
        </w:rPr>
        <w:t>’</w:t>
      </w:r>
      <w:r w:rsidRPr="0060268E">
        <w:rPr>
          <w:sz w:val="24"/>
          <w:szCs w:val="24"/>
          <w:lang w:val="uk-UA"/>
        </w:rPr>
        <w:t>являється верхньощелепна пазуха?:</w:t>
      </w:r>
    </w:p>
    <w:p w14:paraId="41114A7E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>у кінці 2-го - початку 3-го місяця ембріонального життя плоду;</w:t>
      </w:r>
    </w:p>
    <w:p w14:paraId="4F639538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</w:t>
      </w:r>
      <w:r w:rsidRPr="0060268E">
        <w:rPr>
          <w:sz w:val="24"/>
          <w:szCs w:val="24"/>
          <w:lang w:val="uk-UA"/>
        </w:rPr>
        <w:t>- в 1 -й місяць ембріонального життя плоду;</w:t>
      </w:r>
    </w:p>
    <w:p w14:paraId="3A607031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</w:t>
      </w:r>
      <w:r w:rsidRPr="0060268E">
        <w:rPr>
          <w:sz w:val="24"/>
          <w:szCs w:val="24"/>
          <w:lang w:val="uk-UA"/>
        </w:rPr>
        <w:t>- з 3-го по 4-й місяць життя плоду;</w:t>
      </w:r>
    </w:p>
    <w:p w14:paraId="20BCE264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 </w:t>
      </w:r>
      <w:r w:rsidRPr="0060268E">
        <w:rPr>
          <w:sz w:val="24"/>
          <w:szCs w:val="24"/>
          <w:lang w:val="uk-UA"/>
        </w:rPr>
        <w:t>- з 4-го по 6-й місяць життя ембріона;</w:t>
      </w:r>
    </w:p>
    <w:p w14:paraId="0945E0F6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 </w:t>
      </w:r>
      <w:r w:rsidRPr="0060268E">
        <w:rPr>
          <w:sz w:val="24"/>
          <w:szCs w:val="24"/>
          <w:lang w:val="uk-UA"/>
        </w:rPr>
        <w:t>- до кінця 8-го місяця життя ембріона.</w:t>
      </w:r>
    </w:p>
    <w:p w14:paraId="58D3ED8B" w14:textId="77777777" w:rsidR="00DC0FCB" w:rsidRPr="00DC0FCB" w:rsidRDefault="00DC0FCB" w:rsidP="00DC0FCB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DC0FCB">
        <w:rPr>
          <w:b/>
          <w:sz w:val="24"/>
          <w:szCs w:val="24"/>
          <w:lang w:val="uk-UA"/>
        </w:rPr>
        <w:t>Задача № 2</w:t>
      </w:r>
    </w:p>
    <w:p w14:paraId="554CE5D4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>Нижня межа верхньощелепної пазухи розташовується у новонароджених:</w:t>
      </w:r>
    </w:p>
    <w:p w14:paraId="0219EB48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 xml:space="preserve">вище дна носової порожнини на </w:t>
      </w:r>
      <w:smartTag w:uri="urn:schemas-microsoft-com:office:smarttags" w:element="metricconverter">
        <w:smartTagPr>
          <w:attr w:name="ProductID" w:val="5 мм"/>
        </w:smartTagPr>
        <w:r w:rsidRPr="0060268E">
          <w:rPr>
            <w:sz w:val="24"/>
            <w:szCs w:val="24"/>
            <w:lang w:val="uk-UA"/>
          </w:rPr>
          <w:t>5 мм</w:t>
        </w:r>
      </w:smartTag>
      <w:r w:rsidRPr="0060268E">
        <w:rPr>
          <w:sz w:val="24"/>
          <w:szCs w:val="24"/>
          <w:lang w:val="uk-UA"/>
        </w:rPr>
        <w:t>.</w:t>
      </w:r>
    </w:p>
    <w:p w14:paraId="3763E6E6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</w:t>
      </w:r>
      <w:r w:rsidRPr="0060268E">
        <w:rPr>
          <w:sz w:val="24"/>
          <w:szCs w:val="24"/>
          <w:lang w:val="uk-UA"/>
        </w:rPr>
        <w:t xml:space="preserve">- нижче дна носової порожнини на </w:t>
      </w:r>
      <w:smartTag w:uri="urn:schemas-microsoft-com:office:smarttags" w:element="metricconverter">
        <w:smartTagPr>
          <w:attr w:name="ProductID" w:val="5 мм"/>
        </w:smartTagPr>
        <w:r w:rsidRPr="0060268E">
          <w:rPr>
            <w:sz w:val="24"/>
            <w:szCs w:val="24"/>
            <w:lang w:val="uk-UA"/>
          </w:rPr>
          <w:t>5 мм</w:t>
        </w:r>
      </w:smartTag>
      <w:r w:rsidRPr="0060268E">
        <w:rPr>
          <w:sz w:val="24"/>
          <w:szCs w:val="24"/>
          <w:lang w:val="uk-UA"/>
        </w:rPr>
        <w:t>;</w:t>
      </w:r>
    </w:p>
    <w:p w14:paraId="0E9DD2D0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</w:t>
      </w:r>
      <w:r w:rsidRPr="0060268E">
        <w:rPr>
          <w:sz w:val="24"/>
          <w:szCs w:val="24"/>
          <w:lang w:val="uk-UA"/>
        </w:rPr>
        <w:t xml:space="preserve">- нижче дна носової порожнини на </w:t>
      </w:r>
      <w:smartTag w:uri="urn:schemas-microsoft-com:office:smarttags" w:element="metricconverter">
        <w:smartTagPr>
          <w:attr w:name="ProductID" w:val="3 мм"/>
        </w:smartTagPr>
        <w:r w:rsidRPr="0060268E">
          <w:rPr>
            <w:sz w:val="24"/>
            <w:szCs w:val="24"/>
            <w:lang w:val="uk-UA"/>
          </w:rPr>
          <w:t>3 мм</w:t>
        </w:r>
      </w:smartTag>
      <w:r w:rsidRPr="0060268E">
        <w:rPr>
          <w:sz w:val="24"/>
          <w:szCs w:val="24"/>
          <w:lang w:val="uk-UA"/>
        </w:rPr>
        <w:t>;</w:t>
      </w:r>
    </w:p>
    <w:p w14:paraId="57AD2418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 </w:t>
      </w:r>
      <w:r w:rsidRPr="0060268E">
        <w:rPr>
          <w:sz w:val="24"/>
          <w:szCs w:val="24"/>
          <w:lang w:val="uk-UA"/>
        </w:rPr>
        <w:t>- на рівні дна носової порожнини;</w:t>
      </w:r>
    </w:p>
    <w:p w14:paraId="284E7ED8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 </w:t>
      </w:r>
      <w:r w:rsidRPr="0060268E">
        <w:rPr>
          <w:sz w:val="24"/>
          <w:szCs w:val="24"/>
          <w:lang w:val="uk-UA"/>
        </w:rPr>
        <w:t xml:space="preserve">- вище дна носової порожнини на </w:t>
      </w:r>
      <w:smartTag w:uri="urn:schemas-microsoft-com:office:smarttags" w:element="metricconverter">
        <w:smartTagPr>
          <w:attr w:name="ProductID" w:val="3 мм"/>
        </w:smartTagPr>
        <w:r w:rsidRPr="0060268E">
          <w:rPr>
            <w:sz w:val="24"/>
            <w:szCs w:val="24"/>
            <w:lang w:val="uk-UA"/>
          </w:rPr>
          <w:t>3 мм</w:t>
        </w:r>
      </w:smartTag>
      <w:r w:rsidRPr="0060268E">
        <w:rPr>
          <w:sz w:val="24"/>
          <w:szCs w:val="24"/>
          <w:lang w:val="uk-UA"/>
        </w:rPr>
        <w:t>;</w:t>
      </w:r>
    </w:p>
    <w:p w14:paraId="6664DAF1" w14:textId="77777777" w:rsidR="001C3CDA" w:rsidRDefault="00DC0FCB" w:rsidP="001C3CDA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C3CDA">
        <w:rPr>
          <w:b/>
          <w:color w:val="000000"/>
          <w:sz w:val="24"/>
          <w:szCs w:val="24"/>
          <w:lang w:val="uk-UA"/>
        </w:rPr>
        <w:t>Задача № 3</w:t>
      </w:r>
    </w:p>
    <w:p w14:paraId="46302B6A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>Об'єм верхньощелепної пазухи у новонародженого:</w:t>
      </w:r>
    </w:p>
    <w:p w14:paraId="40FE4F82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>0,15 см3;</w:t>
      </w:r>
    </w:p>
    <w:p w14:paraId="773D0B6F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</w:t>
      </w:r>
      <w:r w:rsidRPr="0060268E">
        <w:rPr>
          <w:sz w:val="24"/>
          <w:szCs w:val="24"/>
          <w:lang w:val="uk-UA"/>
        </w:rPr>
        <w:t>- 0,05 см3;</w:t>
      </w:r>
    </w:p>
    <w:p w14:paraId="7BECA006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</w:t>
      </w:r>
      <w:r w:rsidRPr="0060268E">
        <w:rPr>
          <w:sz w:val="24"/>
          <w:szCs w:val="24"/>
          <w:lang w:val="uk-UA"/>
        </w:rPr>
        <w:t xml:space="preserve">- 0,5 см3; </w:t>
      </w:r>
    </w:p>
    <w:p w14:paraId="3FC40C60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 </w:t>
      </w:r>
      <w:r w:rsidRPr="0060268E">
        <w:rPr>
          <w:sz w:val="24"/>
          <w:szCs w:val="24"/>
          <w:lang w:val="uk-UA"/>
        </w:rPr>
        <w:t>- 1,0 см3;</w:t>
      </w:r>
    </w:p>
    <w:p w14:paraId="5F1BA500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 </w:t>
      </w:r>
      <w:r w:rsidRPr="0060268E">
        <w:rPr>
          <w:sz w:val="24"/>
          <w:szCs w:val="24"/>
          <w:lang w:val="uk-UA"/>
        </w:rPr>
        <w:t>- 1,5 см3.</w:t>
      </w:r>
    </w:p>
    <w:p w14:paraId="4295E0F1" w14:textId="77777777" w:rsidR="00DC0FCB" w:rsidRPr="001C3CDA" w:rsidRDefault="00DC0FCB" w:rsidP="00DC0FCB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C3CDA">
        <w:rPr>
          <w:b/>
          <w:color w:val="000000"/>
          <w:sz w:val="24"/>
          <w:szCs w:val="24"/>
          <w:lang w:val="uk-UA"/>
        </w:rPr>
        <w:t>Задача № 4</w:t>
      </w:r>
    </w:p>
    <w:p w14:paraId="0AE365A1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>Об'єм верхньощелепної пазухи у 3-х річної дитини:</w:t>
      </w:r>
    </w:p>
    <w:p w14:paraId="50BE906D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 xml:space="preserve">1,5 см3; </w:t>
      </w:r>
    </w:p>
    <w:p w14:paraId="39B7959E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- </w:t>
      </w:r>
      <w:r w:rsidRPr="0060268E">
        <w:rPr>
          <w:sz w:val="24"/>
          <w:szCs w:val="24"/>
          <w:lang w:val="uk-UA"/>
        </w:rPr>
        <w:t xml:space="preserve">0,15 см3; </w:t>
      </w:r>
    </w:p>
    <w:p w14:paraId="52F39714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</w:t>
      </w:r>
      <w:r w:rsidRPr="0060268E">
        <w:rPr>
          <w:sz w:val="24"/>
          <w:szCs w:val="24"/>
          <w:lang w:val="uk-UA"/>
        </w:rPr>
        <w:t>- 0,5 см3;</w:t>
      </w:r>
    </w:p>
    <w:p w14:paraId="65F7BB72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r w:rsidRPr="0060268E">
        <w:rPr>
          <w:sz w:val="24"/>
          <w:szCs w:val="24"/>
          <w:lang w:val="uk-UA"/>
        </w:rPr>
        <w:t xml:space="preserve">- 1,0 см3; </w:t>
      </w:r>
    </w:p>
    <w:p w14:paraId="6BDEF4CE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 </w:t>
      </w:r>
      <w:r w:rsidRPr="0060268E">
        <w:rPr>
          <w:sz w:val="24"/>
          <w:szCs w:val="24"/>
          <w:lang w:val="uk-UA"/>
        </w:rPr>
        <w:t>- 2,0 см3.</w:t>
      </w:r>
    </w:p>
    <w:p w14:paraId="63626E5B" w14:textId="77777777" w:rsidR="001718AE" w:rsidRDefault="00DC0FCB" w:rsidP="001718AE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C3CDA">
        <w:rPr>
          <w:rFonts w:eastAsia="Helvetica-Bold"/>
          <w:b/>
          <w:sz w:val="24"/>
          <w:szCs w:val="24"/>
          <w:lang w:val="uk-UA"/>
        </w:rPr>
        <w:lastRenderedPageBreak/>
        <w:t>Задача № 5</w:t>
      </w:r>
    </w:p>
    <w:p w14:paraId="52308C13" w14:textId="77777777" w:rsidR="001718AE" w:rsidRPr="001718AE" w:rsidRDefault="001718AE" w:rsidP="001718AE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 xml:space="preserve"> До якого віку дитини розміри верхньощелепної пазухи наближаються до розмірів дорослої людини: </w:t>
      </w:r>
    </w:p>
    <w:p w14:paraId="2B7A87C6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>до 6 років;</w:t>
      </w:r>
    </w:p>
    <w:p w14:paraId="16B78CBA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</w:t>
      </w:r>
      <w:r w:rsidRPr="0060268E">
        <w:rPr>
          <w:sz w:val="24"/>
          <w:szCs w:val="24"/>
          <w:lang w:val="uk-UA"/>
        </w:rPr>
        <w:t>- до 1 року;</w:t>
      </w:r>
    </w:p>
    <w:p w14:paraId="1A9E6E39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</w:t>
      </w:r>
      <w:r w:rsidRPr="0060268E">
        <w:rPr>
          <w:sz w:val="24"/>
          <w:szCs w:val="24"/>
          <w:lang w:val="uk-UA"/>
        </w:rPr>
        <w:t xml:space="preserve">- до 3 років; </w:t>
      </w:r>
    </w:p>
    <w:p w14:paraId="4AF75274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r w:rsidRPr="0060268E">
        <w:rPr>
          <w:sz w:val="24"/>
          <w:szCs w:val="24"/>
          <w:lang w:val="uk-UA"/>
        </w:rPr>
        <w:t>- до10 років;</w:t>
      </w:r>
    </w:p>
    <w:p w14:paraId="0D230C80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 </w:t>
      </w:r>
      <w:r w:rsidRPr="0060268E">
        <w:rPr>
          <w:sz w:val="24"/>
          <w:szCs w:val="24"/>
          <w:lang w:val="uk-UA"/>
        </w:rPr>
        <w:t>- до15 років</w:t>
      </w:r>
    </w:p>
    <w:p w14:paraId="14A3549B" w14:textId="77777777" w:rsidR="009A418B" w:rsidRPr="001C3CDA" w:rsidRDefault="009A418B" w:rsidP="009A418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C3CDA">
        <w:rPr>
          <w:rFonts w:eastAsia="Helvetica-Bold"/>
          <w:b/>
          <w:sz w:val="24"/>
          <w:szCs w:val="24"/>
          <w:lang w:val="uk-UA"/>
        </w:rPr>
        <w:t>Задача № 6</w:t>
      </w:r>
    </w:p>
    <w:p w14:paraId="58F18A6F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>У якому віці нижня межа верхньолепної пазухи лежить на одному рівні з дном порожнини носа?:</w:t>
      </w:r>
    </w:p>
    <w:p w14:paraId="4558B325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>до 6 років;</w:t>
      </w:r>
    </w:p>
    <w:p w14:paraId="76DD5EB7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</w:t>
      </w:r>
      <w:r w:rsidRPr="0060268E">
        <w:rPr>
          <w:sz w:val="24"/>
          <w:szCs w:val="24"/>
          <w:lang w:val="uk-UA"/>
        </w:rPr>
        <w:t>- до 1 року;</w:t>
      </w:r>
    </w:p>
    <w:p w14:paraId="25878F3D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</w:t>
      </w:r>
      <w:r w:rsidRPr="0060268E">
        <w:rPr>
          <w:sz w:val="24"/>
          <w:szCs w:val="24"/>
          <w:lang w:val="uk-UA"/>
        </w:rPr>
        <w:t>- до 3 років;</w:t>
      </w:r>
    </w:p>
    <w:p w14:paraId="5C8EDB45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r w:rsidRPr="0060268E">
        <w:rPr>
          <w:sz w:val="24"/>
          <w:szCs w:val="24"/>
          <w:lang w:val="uk-UA"/>
        </w:rPr>
        <w:t>- до 10 років;</w:t>
      </w:r>
    </w:p>
    <w:p w14:paraId="6F7EC42C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 </w:t>
      </w:r>
      <w:r w:rsidRPr="0060268E">
        <w:rPr>
          <w:sz w:val="24"/>
          <w:szCs w:val="24"/>
          <w:lang w:val="uk-UA"/>
        </w:rPr>
        <w:t>- до 15 років.</w:t>
      </w:r>
    </w:p>
    <w:p w14:paraId="6D38D194" w14:textId="77777777" w:rsidR="009A418B" w:rsidRPr="001C3CDA" w:rsidRDefault="009A418B" w:rsidP="009A418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C3CDA">
        <w:rPr>
          <w:rFonts w:eastAsia="Helvetica-Bold"/>
          <w:b/>
          <w:sz w:val="24"/>
          <w:szCs w:val="24"/>
          <w:lang w:val="uk-UA"/>
        </w:rPr>
        <w:t>Задача № 7</w:t>
      </w:r>
    </w:p>
    <w:p w14:paraId="37CD15E0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>У якому віці нижня межа верхньощелепної пазухи лежить нижче рівня дна порожнини носа?:</w:t>
      </w:r>
    </w:p>
    <w:p w14:paraId="51CCF6A2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>до 10 років;</w:t>
      </w:r>
    </w:p>
    <w:p w14:paraId="3F1E90E6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</w:t>
      </w:r>
      <w:r w:rsidRPr="0060268E">
        <w:rPr>
          <w:sz w:val="24"/>
          <w:szCs w:val="24"/>
          <w:lang w:val="uk-UA"/>
        </w:rPr>
        <w:t>- до 1 року;</w:t>
      </w:r>
    </w:p>
    <w:p w14:paraId="12A99E8D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</w:t>
      </w:r>
      <w:r w:rsidRPr="0060268E">
        <w:rPr>
          <w:sz w:val="24"/>
          <w:szCs w:val="24"/>
          <w:lang w:val="uk-UA"/>
        </w:rPr>
        <w:t>- до 3 років;</w:t>
      </w:r>
    </w:p>
    <w:p w14:paraId="10343648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r w:rsidRPr="0060268E">
        <w:rPr>
          <w:sz w:val="24"/>
          <w:szCs w:val="24"/>
          <w:lang w:val="uk-UA"/>
        </w:rPr>
        <w:t>- до 6 років;</w:t>
      </w:r>
    </w:p>
    <w:p w14:paraId="3E131E54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 </w:t>
      </w:r>
      <w:r w:rsidRPr="0060268E">
        <w:rPr>
          <w:sz w:val="24"/>
          <w:szCs w:val="24"/>
          <w:lang w:val="uk-UA"/>
        </w:rPr>
        <w:t>- до 15 років.</w:t>
      </w:r>
    </w:p>
    <w:p w14:paraId="7E7F62DD" w14:textId="77777777" w:rsidR="009A418B" w:rsidRPr="001C3CDA" w:rsidRDefault="009A418B" w:rsidP="009A418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C3CDA">
        <w:rPr>
          <w:rFonts w:eastAsia="Helvetica-Bold"/>
          <w:b/>
          <w:sz w:val="24"/>
          <w:szCs w:val="24"/>
          <w:lang w:val="uk-UA"/>
        </w:rPr>
        <w:t>Задача № 8</w:t>
      </w:r>
    </w:p>
    <w:p w14:paraId="7800BD21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>Об'єм верхньощелепної пазухи у дорослої людини сягає:</w:t>
      </w:r>
    </w:p>
    <w:p w14:paraId="4F649D23" w14:textId="77777777" w:rsidR="001718A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>10-12 см3</w:t>
      </w:r>
      <w:r>
        <w:rPr>
          <w:sz w:val="24"/>
          <w:szCs w:val="24"/>
          <w:lang w:val="uk-UA"/>
        </w:rPr>
        <w:t>;</w:t>
      </w:r>
    </w:p>
    <w:p w14:paraId="61ED352F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</w:t>
      </w:r>
      <w:r w:rsidRPr="0060268E">
        <w:rPr>
          <w:sz w:val="24"/>
          <w:szCs w:val="24"/>
          <w:lang w:val="uk-UA"/>
        </w:rPr>
        <w:t>- 1-2 см3;</w:t>
      </w:r>
    </w:p>
    <w:p w14:paraId="641E345F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</w:t>
      </w:r>
      <w:r w:rsidRPr="0060268E">
        <w:rPr>
          <w:sz w:val="24"/>
          <w:szCs w:val="24"/>
          <w:lang w:val="uk-UA"/>
        </w:rPr>
        <w:t>- 5-6 см3;</w:t>
      </w:r>
    </w:p>
    <w:p w14:paraId="75CC1AB8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r w:rsidRPr="0060268E">
        <w:rPr>
          <w:sz w:val="24"/>
          <w:szCs w:val="24"/>
          <w:lang w:val="uk-UA"/>
        </w:rPr>
        <w:t>- 7-8 см3;</w:t>
      </w:r>
    </w:p>
    <w:p w14:paraId="3229E880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 </w:t>
      </w:r>
      <w:r w:rsidRPr="0060268E">
        <w:rPr>
          <w:sz w:val="24"/>
          <w:szCs w:val="24"/>
          <w:lang w:val="uk-UA"/>
        </w:rPr>
        <w:t>- 8-9 см3</w:t>
      </w:r>
      <w:r>
        <w:rPr>
          <w:sz w:val="24"/>
          <w:szCs w:val="24"/>
          <w:lang w:val="uk-UA"/>
        </w:rPr>
        <w:t>.</w:t>
      </w:r>
    </w:p>
    <w:p w14:paraId="0CC94075" w14:textId="77777777" w:rsidR="001C3CDA" w:rsidRDefault="009A418B" w:rsidP="001C3CDA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1C3CDA">
        <w:rPr>
          <w:rFonts w:eastAsia="Calibri"/>
          <w:b/>
          <w:sz w:val="24"/>
          <w:szCs w:val="24"/>
          <w:lang w:val="uk-UA"/>
        </w:rPr>
        <w:t>Задача № 9</w:t>
      </w:r>
    </w:p>
    <w:p w14:paraId="1FBA86B2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>Пневматичний тип верхньощелепної пазухи – це:</w:t>
      </w:r>
    </w:p>
    <w:p w14:paraId="51CE2B5C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 xml:space="preserve">надмірно розвинена пазуха, коли вона може поширюватися навіть у відростки </w:t>
      </w:r>
    </w:p>
    <w:p w14:paraId="6D625A4F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 xml:space="preserve">   верхньощелепної кістки;</w:t>
      </w:r>
    </w:p>
    <w:p w14:paraId="712F8C7F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- </w:t>
      </w:r>
      <w:r w:rsidRPr="0060268E">
        <w:rPr>
          <w:sz w:val="24"/>
          <w:szCs w:val="24"/>
          <w:lang w:val="uk-UA"/>
        </w:rPr>
        <w:t>малі розміри верхньощелепної пазухи.</w:t>
      </w:r>
    </w:p>
    <w:p w14:paraId="482DD175" w14:textId="77777777" w:rsidR="001718A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– відсутність пазухи;   </w:t>
      </w:r>
    </w:p>
    <w:p w14:paraId="20C94FF2" w14:textId="77777777" w:rsidR="001718A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 – 4</w:t>
      </w:r>
      <w:r w:rsidRPr="0060268E">
        <w:rPr>
          <w:sz w:val="24"/>
          <w:szCs w:val="24"/>
          <w:lang w:val="uk-UA"/>
        </w:rPr>
        <w:t>7</w:t>
      </w:r>
      <w:r>
        <w:rPr>
          <w:sz w:val="24"/>
          <w:szCs w:val="24"/>
          <w:lang w:val="uk-UA"/>
        </w:rPr>
        <w:t xml:space="preserve"> </w:t>
      </w:r>
      <w:r w:rsidRPr="0060268E">
        <w:rPr>
          <w:sz w:val="24"/>
          <w:szCs w:val="24"/>
          <w:lang w:val="uk-UA"/>
        </w:rPr>
        <w:t>-</w:t>
      </w:r>
      <w:r>
        <w:rPr>
          <w:sz w:val="24"/>
          <w:szCs w:val="24"/>
          <w:lang w:val="uk-UA"/>
        </w:rPr>
        <w:t xml:space="preserve"> 4</w:t>
      </w:r>
      <w:r w:rsidRPr="0060268E">
        <w:rPr>
          <w:sz w:val="24"/>
          <w:szCs w:val="24"/>
          <w:lang w:val="uk-UA"/>
        </w:rPr>
        <w:t>8 см3;</w:t>
      </w:r>
    </w:p>
    <w:p w14:paraId="660CB39B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 – 0,4</w:t>
      </w:r>
      <w:r w:rsidRPr="0060268E">
        <w:rPr>
          <w:sz w:val="24"/>
          <w:szCs w:val="24"/>
          <w:lang w:val="uk-UA"/>
        </w:rPr>
        <w:t>8</w:t>
      </w:r>
      <w:r>
        <w:rPr>
          <w:sz w:val="24"/>
          <w:szCs w:val="24"/>
          <w:lang w:val="uk-UA"/>
        </w:rPr>
        <w:t xml:space="preserve"> </w:t>
      </w:r>
      <w:r w:rsidRPr="0060268E">
        <w:rPr>
          <w:sz w:val="24"/>
          <w:szCs w:val="24"/>
          <w:lang w:val="uk-UA"/>
        </w:rPr>
        <w:t>-</w:t>
      </w:r>
      <w:r>
        <w:rPr>
          <w:sz w:val="24"/>
          <w:szCs w:val="24"/>
          <w:lang w:val="uk-UA"/>
        </w:rPr>
        <w:t xml:space="preserve"> 0,4</w:t>
      </w:r>
      <w:r w:rsidRPr="0060268E">
        <w:rPr>
          <w:sz w:val="24"/>
          <w:szCs w:val="24"/>
          <w:lang w:val="uk-UA"/>
        </w:rPr>
        <w:t>9 см3</w:t>
      </w:r>
      <w:r>
        <w:rPr>
          <w:sz w:val="24"/>
          <w:szCs w:val="24"/>
          <w:lang w:val="uk-UA"/>
        </w:rPr>
        <w:t>.</w:t>
      </w:r>
    </w:p>
    <w:p w14:paraId="10532019" w14:textId="77777777" w:rsidR="001718AE" w:rsidRDefault="009A418B" w:rsidP="001718AE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C3CDA">
        <w:rPr>
          <w:rFonts w:eastAsia="Helvetica-Bold"/>
          <w:b/>
          <w:sz w:val="24"/>
          <w:szCs w:val="24"/>
          <w:lang w:val="uk-UA"/>
        </w:rPr>
        <w:t>Задача № 10</w:t>
      </w:r>
    </w:p>
    <w:p w14:paraId="600309F0" w14:textId="77777777" w:rsidR="001718AE" w:rsidRPr="001718AE" w:rsidRDefault="001718AE" w:rsidP="001718AE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 xml:space="preserve"> Чи можуть моляри верхньої щелепи викликати запалення у верхньощелепній пазусі?:</w:t>
      </w:r>
    </w:p>
    <w:p w14:paraId="6FA1387E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>можуть, досить часто.</w:t>
      </w:r>
    </w:p>
    <w:p w14:paraId="170120BA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</w:t>
      </w:r>
      <w:r w:rsidRPr="0060268E">
        <w:rPr>
          <w:sz w:val="24"/>
          <w:szCs w:val="24"/>
          <w:lang w:val="uk-UA"/>
        </w:rPr>
        <w:t>- ні, не можуть;</w:t>
      </w:r>
    </w:p>
    <w:p w14:paraId="2151493A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</w:t>
      </w:r>
      <w:r w:rsidRPr="0060268E">
        <w:rPr>
          <w:sz w:val="24"/>
          <w:szCs w:val="24"/>
          <w:lang w:val="uk-UA"/>
        </w:rPr>
        <w:t>- можуть, але дуже рідко;</w:t>
      </w:r>
    </w:p>
    <w:p w14:paraId="4672FEC0" w14:textId="77777777" w:rsidR="001718A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 – можуть, але не протилежному боці;</w:t>
      </w:r>
    </w:p>
    <w:p w14:paraId="44A3ECEF" w14:textId="77777777" w:rsidR="001718AE" w:rsidRPr="0060268E" w:rsidRDefault="001718AE" w:rsidP="001718A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 – немає спостережень.</w:t>
      </w:r>
    </w:p>
    <w:p w14:paraId="5FC556DA" w14:textId="77777777" w:rsidR="00B46834" w:rsidRPr="008B0CA1" w:rsidRDefault="009E44F2" w:rsidP="007F01D4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30A1D4B8" w14:textId="77ACFF14" w:rsidR="00B7703C" w:rsidRPr="00A2340E" w:rsidRDefault="009A418B" w:rsidP="00294228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1.</w:t>
      </w:r>
      <w:r w:rsidR="00B7703C" w:rsidRPr="00A2340E">
        <w:rPr>
          <w:sz w:val="24"/>
          <w:szCs w:val="24"/>
          <w:lang w:val="uk-UA"/>
        </w:rPr>
        <w:t>Тимофеев А.А. Руководство по челюстно-лицевойхирургии и хирургической стоматологи: Учебник.- 5-е узд., перераб. И доп.- К., 201</w:t>
      </w:r>
      <w:r w:rsidR="00616D49">
        <w:rPr>
          <w:sz w:val="24"/>
          <w:szCs w:val="24"/>
          <w:lang w:val="uk-UA"/>
        </w:rPr>
        <w:t>8</w:t>
      </w:r>
      <w:r w:rsidR="00B7703C" w:rsidRPr="00A2340E">
        <w:rPr>
          <w:sz w:val="24"/>
          <w:szCs w:val="24"/>
          <w:lang w:val="uk-UA"/>
        </w:rPr>
        <w:t xml:space="preserve">.- 1048 с.: ил. </w:t>
      </w:r>
    </w:p>
    <w:p w14:paraId="43C3B321" w14:textId="77777777" w:rsidR="00B25138" w:rsidRPr="00294228" w:rsidRDefault="00B25138" w:rsidP="00B7703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45BBCE42" w14:textId="77777777" w:rsidR="00B46834" w:rsidRPr="008B0CA1" w:rsidRDefault="009E44F2" w:rsidP="007F01D4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50E48893" w14:textId="77777777" w:rsidR="00B46834" w:rsidRPr="00066DF7" w:rsidRDefault="009E44F2" w:rsidP="00772AAC">
      <w:pPr>
        <w:shd w:val="clear" w:color="auto" w:fill="FFFFFF"/>
        <w:spacing w:line="360" w:lineRule="auto"/>
        <w:ind w:firstLine="709"/>
        <w:jc w:val="both"/>
        <w:rPr>
          <w:sz w:val="22"/>
          <w:szCs w:val="22"/>
        </w:rPr>
      </w:pPr>
      <w:r w:rsidRPr="00066DF7">
        <w:rPr>
          <w:b/>
          <w:bCs/>
          <w:color w:val="000000"/>
          <w:sz w:val="22"/>
          <w:szCs w:val="22"/>
          <w:lang w:val="uk-UA"/>
        </w:rPr>
        <w:lastRenderedPageBreak/>
        <w:t>Теоретичні питання:</w:t>
      </w:r>
    </w:p>
    <w:p w14:paraId="6A585DFF" w14:textId="77777777" w:rsidR="00A92AD6" w:rsidRPr="004A38E6" w:rsidRDefault="00A92AD6" w:rsidP="00A92AD6">
      <w:pPr>
        <w:pStyle w:val="FR2"/>
        <w:spacing w:line="240" w:lineRule="auto"/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4A38E6">
        <w:rPr>
          <w:rFonts w:ascii="Times New Roman" w:hAnsi="Times New Roman"/>
          <w:sz w:val="24"/>
          <w:szCs w:val="24"/>
          <w:lang w:val="uk-UA"/>
        </w:rPr>
        <w:t xml:space="preserve">1. </w:t>
      </w:r>
      <w:r>
        <w:rPr>
          <w:rFonts w:ascii="Times New Roman" w:hAnsi="Times New Roman"/>
          <w:sz w:val="24"/>
          <w:szCs w:val="24"/>
          <w:lang w:val="uk-UA"/>
        </w:rPr>
        <w:t>Етіологія та патогенез гаймориту</w:t>
      </w:r>
      <w:r w:rsidRPr="004A38E6">
        <w:rPr>
          <w:rFonts w:ascii="Times New Roman" w:hAnsi="Times New Roman"/>
          <w:sz w:val="24"/>
          <w:szCs w:val="24"/>
          <w:lang w:val="uk-UA"/>
        </w:rPr>
        <w:t>.</w:t>
      </w:r>
    </w:p>
    <w:p w14:paraId="5B1ADD5F" w14:textId="77777777" w:rsidR="00A92AD6" w:rsidRPr="004A38E6" w:rsidRDefault="00A92AD6" w:rsidP="00A92AD6">
      <w:pPr>
        <w:pStyle w:val="FR2"/>
        <w:spacing w:line="240" w:lineRule="auto"/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4A38E6">
        <w:rPr>
          <w:rFonts w:ascii="Times New Roman" w:hAnsi="Times New Roman"/>
          <w:sz w:val="24"/>
          <w:szCs w:val="24"/>
          <w:lang w:val="uk-UA"/>
        </w:rPr>
        <w:t xml:space="preserve">2. </w:t>
      </w:r>
      <w:r>
        <w:rPr>
          <w:rFonts w:ascii="Times New Roman" w:hAnsi="Times New Roman"/>
          <w:sz w:val="24"/>
          <w:szCs w:val="24"/>
          <w:lang w:val="uk-UA"/>
        </w:rPr>
        <w:t>Клініка</w:t>
      </w:r>
      <w:r w:rsidRPr="008D53E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гаймориту, прояви в щелепно-лицевій ділянці</w:t>
      </w:r>
      <w:r w:rsidRPr="004A38E6">
        <w:rPr>
          <w:rFonts w:ascii="Times New Roman" w:hAnsi="Times New Roman"/>
          <w:sz w:val="24"/>
          <w:szCs w:val="24"/>
          <w:lang w:val="uk-UA"/>
        </w:rPr>
        <w:t>.</w:t>
      </w:r>
    </w:p>
    <w:p w14:paraId="30AB6845" w14:textId="77777777" w:rsidR="00A92AD6" w:rsidRDefault="00A92AD6" w:rsidP="00A92AD6">
      <w:pPr>
        <w:pStyle w:val="FR2"/>
        <w:spacing w:line="240" w:lineRule="auto"/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4A38E6">
        <w:rPr>
          <w:rFonts w:ascii="Times New Roman" w:hAnsi="Times New Roman"/>
          <w:sz w:val="24"/>
          <w:szCs w:val="24"/>
          <w:lang w:val="uk-UA"/>
        </w:rPr>
        <w:t xml:space="preserve">4. </w:t>
      </w:r>
      <w:r>
        <w:rPr>
          <w:rFonts w:ascii="Times New Roman" w:hAnsi="Times New Roman"/>
          <w:sz w:val="24"/>
          <w:szCs w:val="24"/>
          <w:lang w:val="uk-UA"/>
        </w:rPr>
        <w:t>Діагностика  та лікування гаймориту.</w:t>
      </w:r>
      <w:r w:rsidRPr="004A38E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3ACBE1FA" w14:textId="77777777" w:rsidR="00A92AD6" w:rsidRDefault="00A92AD6" w:rsidP="00A92AD6">
      <w:pPr>
        <w:pStyle w:val="FR2"/>
        <w:spacing w:line="240" w:lineRule="auto"/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4A38E6">
        <w:rPr>
          <w:rFonts w:ascii="Times New Roman" w:hAnsi="Times New Roman"/>
          <w:sz w:val="24"/>
          <w:szCs w:val="24"/>
          <w:lang w:val="uk-UA"/>
        </w:rPr>
        <w:t>5.</w:t>
      </w:r>
      <w:r>
        <w:rPr>
          <w:rFonts w:ascii="Times New Roman" w:hAnsi="Times New Roman"/>
          <w:sz w:val="24"/>
          <w:szCs w:val="24"/>
          <w:lang w:val="uk-UA"/>
        </w:rPr>
        <w:t xml:space="preserve"> Профілактика гаймориту.</w:t>
      </w:r>
    </w:p>
    <w:p w14:paraId="3AA91587" w14:textId="77777777" w:rsidR="00B46834" w:rsidRPr="008B0CA1" w:rsidRDefault="00AC6C5B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3.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Основні джерела інформації</w:t>
      </w:r>
    </w:p>
    <w:p w14:paraId="03ABB07E" w14:textId="77777777" w:rsidR="00AC6C5B" w:rsidRDefault="003A573A" w:rsidP="00AC6C5B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="0052675D" w:rsidRPr="0052675D">
        <w:rPr>
          <w:sz w:val="24"/>
          <w:szCs w:val="24"/>
          <w:lang w:val="uk-UA"/>
        </w:rPr>
        <w:t>Хірургічна стоматологія та щелепно-лицева хірургія: підручник; У 2 т. – Т.1 / В.О. Маланчук, О.С. Воловар, І.Ю.Гарляускайте та ін. – К.: ЛОГОС, 2011. 672с.</w:t>
      </w:r>
    </w:p>
    <w:p w14:paraId="16BE6D32" w14:textId="77777777" w:rsidR="00B46834" w:rsidRDefault="00AC6C5B" w:rsidP="0029422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4.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Допоміжні джерела інформації</w:t>
      </w:r>
    </w:p>
    <w:p w14:paraId="226FCA7E" w14:textId="77777777" w:rsidR="00294228" w:rsidRPr="008B0CA1" w:rsidRDefault="00294228" w:rsidP="0029422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5B80782" w14:textId="77777777" w:rsidR="00294228" w:rsidRPr="00294228" w:rsidRDefault="00294228" w:rsidP="00294228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r w:rsidRPr="00294228">
        <w:rPr>
          <w:sz w:val="24"/>
          <w:szCs w:val="24"/>
        </w:rPr>
        <w:t>Основи</w:t>
      </w:r>
      <w:r w:rsidR="00066DF7">
        <w:rPr>
          <w:sz w:val="24"/>
          <w:szCs w:val="24"/>
          <w:lang w:val="uk-UA"/>
        </w:rPr>
        <w:t xml:space="preserve"> </w:t>
      </w:r>
      <w:r w:rsidRPr="00294228">
        <w:rPr>
          <w:sz w:val="24"/>
          <w:szCs w:val="24"/>
        </w:rPr>
        <w:t xml:space="preserve">стоматології: Підручник / За ред.. В.О.Маланчука.- К., 2009.-592 с. </w:t>
      </w:r>
    </w:p>
    <w:p w14:paraId="265C38C3" w14:textId="77777777" w:rsidR="00B46834" w:rsidRDefault="009E44F2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3AFA65BC" w14:textId="77777777" w:rsidR="003A573A" w:rsidRPr="008B0CA1" w:rsidRDefault="003A573A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="006B6886" w:rsidRPr="006B6886">
        <w:rPr>
          <w:b/>
          <w:sz w:val="24"/>
          <w:szCs w:val="24"/>
          <w:lang w:val="uk-UA"/>
        </w:rPr>
        <w:t>Одонтогенні та риногенні гайморити, етіопатогенез, клініка, лікування</w:t>
      </w:r>
      <w:r w:rsidR="006B6886" w:rsidRPr="006B6886">
        <w:rPr>
          <w:b/>
          <w:bCs/>
          <w:sz w:val="24"/>
          <w:szCs w:val="24"/>
          <w:lang w:val="uk-UA"/>
        </w:rPr>
        <w:t>.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331DAF6B" w14:textId="77777777" w:rsidR="006B6886" w:rsidRDefault="006B6886" w:rsidP="006B688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4DF78B6" w14:textId="77777777" w:rsidR="006B6886" w:rsidRDefault="00616D49" w:rsidP="006B688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2A174352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63" type="#_x0000_t202" style="position:absolute;left:0;text-align:left;margin-left:29.75pt;margin-top:8.15pt;width:174.8pt;height:19.4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">
            <v:textbox style="mso-next-textbox:#Надпись 2;mso-fit-shape-to-text:t">
              <w:txbxContent>
                <w:p w14:paraId="31943F08" w14:textId="77777777" w:rsidR="006B6886" w:rsidRDefault="006B6886" w:rsidP="006B6886">
                  <w:pPr>
                    <w:jc w:val="center"/>
                  </w:pPr>
                  <w:r>
                    <w:rPr>
                      <w:lang w:val="uk-UA"/>
                    </w:rPr>
                    <w:t>Причини перфоративного гаймориту</w:t>
                  </w:r>
                </w:p>
              </w:txbxContent>
            </v:textbox>
          </v:shape>
        </w:pict>
      </w:r>
    </w:p>
    <w:p w14:paraId="5C26939D" w14:textId="77777777" w:rsidR="006B6886" w:rsidRDefault="00616D49" w:rsidP="006B688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w:pict w14:anchorId="597E7D5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left:0;text-align:left;margin-left:130.9pt;margin-top:11.5pt;width:.65pt;height:46.95pt;z-index:251667456" o:connectortype="straight"/>
        </w:pict>
      </w:r>
    </w:p>
    <w:p w14:paraId="4EF9E266" w14:textId="77777777" w:rsidR="006B6886" w:rsidRDefault="006B6886" w:rsidP="006B688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636F4043" w14:textId="77777777" w:rsidR="006B6886" w:rsidRDefault="00616D49" w:rsidP="006B688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649ABF81">
          <v:shape id="_x0000_s1065" type="#_x0000_t202" style="position:absolute;left:0;text-align:left;margin-left:250.3pt;margin-top:11.95pt;width:55.45pt;height:19.4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1WQg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">
            <v:textbox style="mso-next-textbox:#_x0000_s1065;mso-fit-shape-to-text:t">
              <w:txbxContent>
                <w:p w14:paraId="665E9F46" w14:textId="77777777" w:rsidR="006B6886" w:rsidRDefault="006B6886" w:rsidP="006B6886">
                  <w:r>
                    <w:rPr>
                      <w:lang w:val="uk-UA"/>
                    </w:rPr>
                    <w:t>Клінічна</w:t>
                  </w:r>
                </w:p>
              </w:txbxContent>
            </v:textbox>
          </v:shape>
        </w:pict>
      </w:r>
    </w:p>
    <w:p w14:paraId="3E01490B" w14:textId="77777777" w:rsidR="006B6886" w:rsidRDefault="00616D49" w:rsidP="006B688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1FB1965A">
          <v:shape id="_x0000_s1064" type="#_x0000_t202" style="position:absolute;left:0;text-align:left;margin-left:-6.25pt;margin-top:10.15pt;width:199.7pt;height:19.4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">
            <v:textbox style="mso-next-textbox:#_x0000_s1064;mso-fit-shape-to-text:t">
              <w:txbxContent>
                <w:p w14:paraId="463DB9D5" w14:textId="77777777" w:rsidR="006B6886" w:rsidRDefault="006B6886" w:rsidP="006B6886">
                  <w:r>
                    <w:rPr>
                      <w:lang w:val="uk-UA"/>
                    </w:rPr>
                    <w:t>Діагностика перфоративного гаймориту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 w14:anchorId="7AE1B00A">
          <v:shape id="_x0000_s1069" type="#_x0000_t32" style="position:absolute;left:0;text-align:left;margin-left:193.45pt;margin-top:5.2pt;width:53.4pt;height:13.65pt;flip:y;z-index:251665408" o:connectortype="straight">
            <v:stroke endarrow="block"/>
          </v:shape>
        </w:pict>
      </w:r>
    </w:p>
    <w:p w14:paraId="525C0AC1" w14:textId="77777777" w:rsidR="006B6886" w:rsidRDefault="00616D49" w:rsidP="006B688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3F2B7C6C">
          <v:shape id="_x0000_s1066" type="#_x0000_t202" style="position:absolute;left:0;text-align:left;margin-left:244.95pt;margin-top:9.55pt;width:114.8pt;height:19.45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CNS2OgQAIAAFUEAAAOAAAA&#10;AAAAAAAAAAAAAC4CAABkcnMvZTJvRG9jLnhtbFBLAQItABQABgAIAAAAIQD9LzLW2wAAAAUBAAAP&#10;AAAAAAAAAAAAAAAAAJoEAABkcnMvZG93bnJldi54bWxQSwUGAAAAAAQABADzAAAAogUAAAAA&#10;">
            <v:textbox style="mso-next-textbox:#_x0000_s1066;mso-fit-shape-to-text:t">
              <w:txbxContent>
                <w:p w14:paraId="5FFDD85E" w14:textId="77777777" w:rsidR="006B6886" w:rsidRDefault="006B6886" w:rsidP="006B6886">
                  <w:pPr>
                    <w:jc w:val="center"/>
                  </w:pPr>
                  <w:r>
                    <w:rPr>
                      <w:lang w:val="uk-UA"/>
                    </w:rPr>
                    <w:t>Рентген-діагностика</w:t>
                  </w:r>
                </w:p>
              </w:txbxContent>
            </v:textbox>
          </v:shape>
        </w:pict>
      </w:r>
      <w:r>
        <w:rPr>
          <w:noProof/>
          <w:lang w:val="uk-UA" w:eastAsia="uk-UA"/>
        </w:rPr>
        <w:pict w14:anchorId="025120C4">
          <v:shape id="_x0000_s1072" type="#_x0000_t32" style="position:absolute;left:0;text-align:left;margin-left:131.55pt;margin-top:13.5pt;width:0;height:40.75pt;z-index:251668480" o:connectortype="straight"/>
        </w:pict>
      </w:r>
      <w:r>
        <w:rPr>
          <w:noProof/>
          <w:lang w:val="uk-UA" w:eastAsia="uk-UA"/>
        </w:rPr>
        <w:pict w14:anchorId="7D62B765">
          <v:shape id="_x0000_s1070" type="#_x0000_t32" style="position:absolute;left:0;text-align:left;margin-left:193.45pt;margin-top:2.75pt;width:51.5pt;height:20.45pt;z-index:251666432" o:connectortype="straight">
            <v:stroke endarrow="block"/>
          </v:shape>
        </w:pict>
      </w:r>
    </w:p>
    <w:p w14:paraId="30156D33" w14:textId="77777777" w:rsidR="006B6886" w:rsidRDefault="006B6886" w:rsidP="006B688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10B0443" w14:textId="77777777" w:rsidR="006B6886" w:rsidRDefault="006B6886" w:rsidP="006B688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5EAF43CC" w14:textId="77777777" w:rsidR="006B6886" w:rsidRDefault="00616D49" w:rsidP="006B688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noProof/>
          <w:color w:val="000000"/>
          <w:sz w:val="28"/>
          <w:szCs w:val="28"/>
          <w:lang w:val="uk-UA" w:eastAsia="en-US"/>
        </w:rPr>
        <w:pict w14:anchorId="4F22A6BD">
          <v:shape id="_x0000_s1074" type="#_x0000_t202" style="position:absolute;left:0;text-align:left;margin-left:241.25pt;margin-top:5.95pt;width:95.1pt;height:19.45pt;z-index:251670528;mso-height-percent:200;mso-height-percent:200;mso-width-relative:margin;mso-height-relative:margin">
            <v:textbox style="mso-fit-shape-to-text:t">
              <w:txbxContent>
                <w:p w14:paraId="622DC73A" w14:textId="77777777" w:rsidR="006B6886" w:rsidRDefault="006B6886" w:rsidP="006B6886">
                  <w:r>
                    <w:rPr>
                      <w:lang w:val="uk-UA"/>
                    </w:rPr>
                    <w:t>Одонтогенний</w:t>
                  </w:r>
                </w:p>
              </w:txbxContent>
            </v:textbox>
          </v:shape>
        </w:pict>
      </w:r>
      <w:r>
        <w:rPr>
          <w:b/>
          <w:bCs/>
          <w:noProof/>
          <w:color w:val="000000"/>
          <w:sz w:val="28"/>
          <w:szCs w:val="28"/>
        </w:rPr>
        <w:pict w14:anchorId="7F63739A">
          <v:shape id="_x0000_s1075" type="#_x0000_t32" style="position:absolute;left:0;text-align:left;margin-left:219.45pt;margin-top:15.65pt;width:21.8pt;height:0;z-index:251671552" o:connectortype="straight"/>
        </w:pict>
      </w:r>
      <w:r>
        <w:rPr>
          <w:noProof/>
        </w:rPr>
        <w:pict w14:anchorId="2556DE12">
          <v:shape id="_x0000_s1067" type="#_x0000_t202" style="position:absolute;left:0;text-align:left;margin-left:50.75pt;margin-top:5.95pt;width:168.7pt;height:19.45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aFh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HN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upWhYUECAABV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02605A88" w14:textId="77777777" w:rsidR="006B6886" w:rsidRDefault="006B6886" w:rsidP="006B6886">
                  <w:pPr>
                    <w:jc w:val="center"/>
                  </w:pPr>
                  <w:r>
                    <w:rPr>
                      <w:lang w:val="uk-UA"/>
                    </w:rPr>
                    <w:t>класифікація гацморитів</w:t>
                  </w:r>
                </w:p>
              </w:txbxContent>
            </v:textbox>
          </v:shape>
        </w:pict>
      </w:r>
    </w:p>
    <w:p w14:paraId="04C8D190" w14:textId="77777777" w:rsidR="006B6886" w:rsidRDefault="00616D49" w:rsidP="006B688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noProof/>
          <w:color w:val="000000"/>
          <w:sz w:val="28"/>
          <w:szCs w:val="28"/>
          <w:lang w:val="uk-UA" w:eastAsia="uk-UA"/>
        </w:rPr>
        <w:pict w14:anchorId="10922D96">
          <v:shape id="_x0000_s1073" type="#_x0000_t32" style="position:absolute;left:0;text-align:left;margin-left:131.55pt;margin-top:9.3pt;width:68.9pt;height:27.25pt;z-index:251669504" o:connectortype="straight"/>
        </w:pict>
      </w:r>
    </w:p>
    <w:p w14:paraId="271C3CBC" w14:textId="77777777" w:rsidR="006B6886" w:rsidRDefault="00616D49" w:rsidP="006B688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52EB8D30">
          <v:shape id="_x0000_s1068" type="#_x0000_t202" style="position:absolute;left:0;text-align:left;margin-left:204.55pt;margin-top:13.45pt;width:82.45pt;height:19.45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s+X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OMaB&#10;5ZWudkCt1f2cw16C0Gj7EaMWZrzE7sOGWIaReKGgPdNsNApLEZXR+DwHxZ5aVqcWoihAldhj1IsL&#10;HxcpEmcuoY1LHgl+yOSQM8xu5P2wZ2E5TvXo9fA3mP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aCLPl0ECAABV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05CAB7B4" w14:textId="77777777" w:rsidR="006B6886" w:rsidRDefault="006B6886" w:rsidP="006B6886">
                  <w:r>
                    <w:rPr>
                      <w:lang w:val="uk-UA"/>
                    </w:rPr>
                    <w:t>Риногенний</w:t>
                  </w:r>
                </w:p>
              </w:txbxContent>
            </v:textbox>
          </v:shape>
        </w:pict>
      </w:r>
    </w:p>
    <w:p w14:paraId="0152AD5A" w14:textId="77777777" w:rsidR="006B6886" w:rsidRDefault="006B6886" w:rsidP="006B688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5BD0F9E2" w14:textId="77777777" w:rsidR="006B6886" w:rsidRDefault="006B6886" w:rsidP="006B688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B0F4909" w14:textId="77777777" w:rsidR="00294228" w:rsidRDefault="00294228" w:rsidP="00294228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Курація тематичних хворих.</w:t>
      </w:r>
    </w:p>
    <w:p w14:paraId="1471E631" w14:textId="77777777" w:rsidR="00294228" w:rsidRPr="007304E2" w:rsidRDefault="00294228" w:rsidP="00F37A69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основні та додаткові метоли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</w:t>
      </w:r>
      <w:r w:rsidR="007304E2" w:rsidRPr="007304E2">
        <w:rPr>
          <w:bCs/>
          <w:color w:val="000000"/>
          <w:sz w:val="24"/>
          <w:szCs w:val="24"/>
          <w:lang w:val="uk-UA"/>
        </w:rPr>
        <w:t xml:space="preserve">складання плану остаточного обстеження та лікування. </w:t>
      </w:r>
      <w:r w:rsidR="007304E2"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7098AC75" w14:textId="77777777" w:rsidR="00B46834" w:rsidRPr="008B0CA1" w:rsidRDefault="00AC6C5B" w:rsidP="00F37A69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5.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Завдання для перевірки досягнення конкретних цілей навчання</w:t>
      </w:r>
    </w:p>
    <w:p w14:paraId="2C1CE95C" w14:textId="77777777" w:rsidR="00F25C56" w:rsidRPr="00326626" w:rsidRDefault="00F25C56" w:rsidP="00F37A69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6C3134C7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>Чи може зустрічатися асиметрія вехньощелепних пазух, тобто одна – пневматизована, інша - склеротизована?:</w:t>
      </w:r>
    </w:p>
    <w:p w14:paraId="36C2A5A3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>зустрічається дуже рідко.</w:t>
      </w:r>
    </w:p>
    <w:p w14:paraId="6459350E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</w:t>
      </w:r>
      <w:r w:rsidRPr="0060268E">
        <w:rPr>
          <w:sz w:val="24"/>
          <w:szCs w:val="24"/>
          <w:lang w:val="uk-UA"/>
        </w:rPr>
        <w:t>- так, дуже часто;</w:t>
      </w:r>
    </w:p>
    <w:p w14:paraId="4D5547EE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</w:t>
      </w:r>
      <w:r w:rsidRPr="0060268E">
        <w:rPr>
          <w:sz w:val="24"/>
          <w:szCs w:val="24"/>
          <w:lang w:val="uk-UA"/>
        </w:rPr>
        <w:t>- ні, такого не буває;</w:t>
      </w:r>
    </w:p>
    <w:p w14:paraId="5BB55A3D" w14:textId="77777777" w:rsidR="00A92AD6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 – колись так і було;</w:t>
      </w:r>
    </w:p>
    <w:p w14:paraId="5753BBC3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 - немає спостережень.</w:t>
      </w:r>
    </w:p>
    <w:p w14:paraId="42570D5E" w14:textId="77777777" w:rsidR="007529EC" w:rsidRDefault="00F25C56" w:rsidP="00752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2</w:t>
      </w:r>
    </w:p>
    <w:p w14:paraId="20A8ADB6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>Яким епітелієм вистилена верхньощелепна пазуха у дорослих?:</w:t>
      </w:r>
    </w:p>
    <w:p w14:paraId="021CDB70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>багатошаровим миготливим;</w:t>
      </w:r>
    </w:p>
    <w:p w14:paraId="281B13A2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</w:t>
      </w:r>
      <w:r w:rsidRPr="0060268E">
        <w:rPr>
          <w:sz w:val="24"/>
          <w:szCs w:val="24"/>
          <w:lang w:val="uk-UA"/>
        </w:rPr>
        <w:t>- плоским незроговівшим;</w:t>
      </w:r>
    </w:p>
    <w:p w14:paraId="31CCED52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В </w:t>
      </w:r>
      <w:r w:rsidRPr="0060268E">
        <w:rPr>
          <w:sz w:val="24"/>
          <w:szCs w:val="24"/>
          <w:lang w:val="uk-UA"/>
        </w:rPr>
        <w:t>- плоским зроговівшим;</w:t>
      </w:r>
    </w:p>
    <w:p w14:paraId="1DB92780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r w:rsidRPr="0060268E">
        <w:rPr>
          <w:sz w:val="24"/>
          <w:szCs w:val="24"/>
          <w:lang w:val="uk-UA"/>
        </w:rPr>
        <w:t>- циліндричним;</w:t>
      </w:r>
    </w:p>
    <w:p w14:paraId="632D22A1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 </w:t>
      </w:r>
      <w:r w:rsidRPr="0060268E">
        <w:rPr>
          <w:sz w:val="24"/>
          <w:szCs w:val="24"/>
          <w:lang w:val="uk-UA"/>
        </w:rPr>
        <w:t>- кубічним.</w:t>
      </w:r>
    </w:p>
    <w:p w14:paraId="55965F1E" w14:textId="77777777" w:rsidR="00F25C56" w:rsidRPr="00326626" w:rsidRDefault="00F25C56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3</w:t>
      </w:r>
    </w:p>
    <w:p w14:paraId="04CBD992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>Чи можуть хірургічні втручання на альвеолярном відростку викликати чи загострити      протікання гаймориту?:</w:t>
      </w:r>
    </w:p>
    <w:p w14:paraId="1B665716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>можуть, досить часто.</w:t>
      </w:r>
    </w:p>
    <w:p w14:paraId="40279E70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</w:t>
      </w:r>
      <w:r w:rsidRPr="0060268E">
        <w:rPr>
          <w:sz w:val="24"/>
          <w:szCs w:val="24"/>
          <w:lang w:val="uk-UA"/>
        </w:rPr>
        <w:t>- ні, такого не буває;</w:t>
      </w:r>
    </w:p>
    <w:p w14:paraId="4AF61869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</w:t>
      </w:r>
      <w:r w:rsidRPr="0060268E">
        <w:rPr>
          <w:sz w:val="24"/>
          <w:szCs w:val="24"/>
          <w:lang w:val="uk-UA"/>
        </w:rPr>
        <w:t xml:space="preserve">- можуть, але дуже рідко; </w:t>
      </w:r>
    </w:p>
    <w:p w14:paraId="5E13594C" w14:textId="77777777" w:rsidR="00A92AD6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 - завжди;</w:t>
      </w:r>
    </w:p>
    <w:p w14:paraId="27559AB1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 - немає спостережень.</w:t>
      </w:r>
    </w:p>
    <w:p w14:paraId="1A1C493A" w14:textId="77777777" w:rsidR="00F25C56" w:rsidRPr="00326626" w:rsidRDefault="00F25C56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4</w:t>
      </w:r>
    </w:p>
    <w:p w14:paraId="4A31F024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>Одонтогенний гайморит у дітей при запаленні в області премолярів і молярів верхньої</w:t>
      </w:r>
    </w:p>
    <w:p w14:paraId="78D66626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 xml:space="preserve">      щелепи зустрічається:</w:t>
      </w:r>
    </w:p>
    <w:p w14:paraId="5419AE2C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>рідко.</w:t>
      </w:r>
    </w:p>
    <w:p w14:paraId="783BBD40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</w:t>
      </w:r>
      <w:r w:rsidRPr="0060268E">
        <w:rPr>
          <w:sz w:val="24"/>
          <w:szCs w:val="24"/>
          <w:lang w:val="uk-UA"/>
        </w:rPr>
        <w:t>- дуже часто;</w:t>
      </w:r>
    </w:p>
    <w:p w14:paraId="26D83657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</w:t>
      </w:r>
      <w:r w:rsidRPr="0060268E">
        <w:rPr>
          <w:sz w:val="24"/>
          <w:szCs w:val="24"/>
          <w:lang w:val="uk-UA"/>
        </w:rPr>
        <w:t xml:space="preserve">- досить часто; </w:t>
      </w:r>
    </w:p>
    <w:p w14:paraId="4FA96545" w14:textId="77777777" w:rsidR="00A92AD6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 – завжди;</w:t>
      </w:r>
    </w:p>
    <w:p w14:paraId="309EF4B7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 - немає спостережень.</w:t>
      </w:r>
    </w:p>
    <w:p w14:paraId="5D1ED27E" w14:textId="77777777" w:rsidR="00F25C56" w:rsidRPr="00326626" w:rsidRDefault="00F25C56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5</w:t>
      </w:r>
    </w:p>
    <w:p w14:paraId="027E0697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>Які найбільш часті симптоми гострого гаймориту?:</w:t>
      </w:r>
    </w:p>
    <w:p w14:paraId="37CF8807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>біль, відчуття важкості, тиску і напруження у відповідній половині обличчя;</w:t>
      </w:r>
    </w:p>
    <w:p w14:paraId="2FA23EBA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</w:t>
      </w:r>
      <w:r w:rsidRPr="0060268E">
        <w:rPr>
          <w:sz w:val="24"/>
          <w:szCs w:val="24"/>
          <w:lang w:val="uk-UA"/>
        </w:rPr>
        <w:t>- іррадіація болю по ходу гілок трійчастого нерва;</w:t>
      </w:r>
    </w:p>
    <w:p w14:paraId="7E4D294D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</w:t>
      </w:r>
      <w:r w:rsidRPr="0060268E">
        <w:rPr>
          <w:sz w:val="24"/>
          <w:szCs w:val="24"/>
          <w:lang w:val="uk-UA"/>
        </w:rPr>
        <w:t>- виділення гною або слизу з відповідної половини носа.</w:t>
      </w:r>
    </w:p>
    <w:p w14:paraId="713676F7" w14:textId="77777777" w:rsidR="00A92AD6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 - диплопія;</w:t>
      </w:r>
    </w:p>
    <w:p w14:paraId="517ED5A5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 - дизлексія.</w:t>
      </w:r>
    </w:p>
    <w:p w14:paraId="09D6F4C9" w14:textId="77777777" w:rsidR="00F25C56" w:rsidRPr="00326626" w:rsidRDefault="00F25C56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6</w:t>
      </w:r>
    </w:p>
    <w:p w14:paraId="16796E55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 xml:space="preserve">При гострому гаймориті яка частина обличчя найчастіше </w:t>
      </w:r>
      <w:r>
        <w:rPr>
          <w:sz w:val="24"/>
          <w:szCs w:val="24"/>
          <w:lang w:val="uk-UA"/>
        </w:rPr>
        <w:t>набряка</w:t>
      </w:r>
      <w:r w:rsidRPr="0060268E">
        <w:rPr>
          <w:sz w:val="24"/>
          <w:szCs w:val="24"/>
          <w:lang w:val="uk-UA"/>
        </w:rPr>
        <w:t>є?:</w:t>
      </w:r>
    </w:p>
    <w:p w14:paraId="4B8A65E8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>щічна ділянка;</w:t>
      </w:r>
    </w:p>
    <w:p w14:paraId="17744382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</w:t>
      </w:r>
      <w:r w:rsidRPr="0060268E">
        <w:rPr>
          <w:sz w:val="24"/>
          <w:szCs w:val="24"/>
          <w:lang w:val="uk-UA"/>
        </w:rPr>
        <w:t>- нижня повіка;</w:t>
      </w:r>
    </w:p>
    <w:p w14:paraId="624E9DFA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</w:t>
      </w:r>
      <w:r w:rsidRPr="0060268E">
        <w:rPr>
          <w:sz w:val="24"/>
          <w:szCs w:val="24"/>
          <w:lang w:val="uk-UA"/>
        </w:rPr>
        <w:t xml:space="preserve">- підочноямкова ділянка; </w:t>
      </w:r>
    </w:p>
    <w:p w14:paraId="7D0F7228" w14:textId="77777777" w:rsidR="00A92AD6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 </w:t>
      </w:r>
      <w:r w:rsidRPr="0060268E">
        <w:rPr>
          <w:sz w:val="24"/>
          <w:szCs w:val="24"/>
          <w:lang w:val="uk-UA"/>
        </w:rPr>
        <w:t>- вилична ділянка.</w:t>
      </w:r>
    </w:p>
    <w:p w14:paraId="549B6FC7" w14:textId="77777777" w:rsidR="00A92AD6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 - немає спостережень.</w:t>
      </w:r>
    </w:p>
    <w:p w14:paraId="6A1BF9E3" w14:textId="77777777" w:rsidR="00F25C56" w:rsidRPr="00326626" w:rsidRDefault="00326626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7</w:t>
      </w:r>
    </w:p>
    <w:p w14:paraId="4E4E5613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 xml:space="preserve">При вивченні рентгенограм слід проводити порівняння пневматизації верхньощелепних </w:t>
      </w:r>
    </w:p>
    <w:p w14:paraId="2E490439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 xml:space="preserve">      пазух з:</w:t>
      </w:r>
    </w:p>
    <w:p w14:paraId="4233D912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>орбітами;</w:t>
      </w:r>
    </w:p>
    <w:p w14:paraId="5A1B63A0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</w:t>
      </w:r>
      <w:r w:rsidRPr="0060268E">
        <w:rPr>
          <w:sz w:val="24"/>
          <w:szCs w:val="24"/>
          <w:lang w:val="uk-UA"/>
        </w:rPr>
        <w:t>- лобовими пазухами;</w:t>
      </w:r>
    </w:p>
    <w:p w14:paraId="67C9D407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</w:t>
      </w:r>
      <w:r w:rsidRPr="0060268E">
        <w:rPr>
          <w:sz w:val="24"/>
          <w:szCs w:val="24"/>
          <w:lang w:val="uk-UA"/>
        </w:rPr>
        <w:t xml:space="preserve">- решічастим лабіринтом; </w:t>
      </w:r>
    </w:p>
    <w:p w14:paraId="44D807C1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 </w:t>
      </w:r>
      <w:r w:rsidRPr="0060268E">
        <w:rPr>
          <w:sz w:val="24"/>
          <w:szCs w:val="24"/>
          <w:lang w:val="uk-UA"/>
        </w:rPr>
        <w:t>- носовою порожниною.</w:t>
      </w:r>
    </w:p>
    <w:p w14:paraId="2EAE5094" w14:textId="77777777" w:rsidR="00A92AD6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 - орбітою.</w:t>
      </w:r>
    </w:p>
    <w:p w14:paraId="705612F5" w14:textId="77777777" w:rsidR="007529EC" w:rsidRDefault="00326626" w:rsidP="00752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8</w:t>
      </w:r>
    </w:p>
    <w:p w14:paraId="31222F00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 xml:space="preserve">При гострому гаймориті є підвищення інфрачервоного випромінювання в області </w:t>
      </w:r>
    </w:p>
    <w:p w14:paraId="0771DF5B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 xml:space="preserve">      патологічного вогнища на:</w:t>
      </w:r>
    </w:p>
    <w:p w14:paraId="36925D0F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>1,5-2,5 'С;</w:t>
      </w:r>
    </w:p>
    <w:p w14:paraId="2808C85D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</w:t>
      </w:r>
      <w:r w:rsidRPr="0060268E">
        <w:rPr>
          <w:sz w:val="24"/>
          <w:szCs w:val="24"/>
          <w:lang w:val="uk-UA"/>
        </w:rPr>
        <w:t>- 0,5 'С;</w:t>
      </w:r>
    </w:p>
    <w:p w14:paraId="73FB6F4C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</w:t>
      </w:r>
      <w:r w:rsidRPr="0060268E">
        <w:rPr>
          <w:sz w:val="24"/>
          <w:szCs w:val="24"/>
          <w:lang w:val="uk-UA"/>
        </w:rPr>
        <w:t xml:space="preserve">- 0,5-1,0 'С; </w:t>
      </w:r>
    </w:p>
    <w:p w14:paraId="0FE9BCCF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r w:rsidRPr="0060268E">
        <w:rPr>
          <w:sz w:val="24"/>
          <w:szCs w:val="24"/>
          <w:lang w:val="uk-UA"/>
        </w:rPr>
        <w:t>- 3,0-4,0</w:t>
      </w:r>
      <w:r w:rsidRPr="0060268E">
        <w:rPr>
          <w:sz w:val="24"/>
          <w:szCs w:val="24"/>
        </w:rPr>
        <w:t>’</w:t>
      </w:r>
      <w:r w:rsidRPr="0060268E">
        <w:rPr>
          <w:sz w:val="24"/>
          <w:szCs w:val="24"/>
          <w:lang w:val="uk-UA"/>
        </w:rPr>
        <w:t>С;</w:t>
      </w:r>
    </w:p>
    <w:p w14:paraId="14FD10F7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 </w:t>
      </w:r>
      <w:r w:rsidRPr="0060268E">
        <w:rPr>
          <w:sz w:val="24"/>
          <w:szCs w:val="24"/>
          <w:lang w:val="uk-UA"/>
        </w:rPr>
        <w:t>- не відзначається підвищення.</w:t>
      </w:r>
    </w:p>
    <w:p w14:paraId="4B809D4F" w14:textId="77777777" w:rsidR="00326626" w:rsidRPr="00326626" w:rsidRDefault="00326626" w:rsidP="00F0724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9</w:t>
      </w:r>
    </w:p>
    <w:p w14:paraId="201FC7C7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>Пункція верхньощелепної пазухи у дорослих проводиться через:</w:t>
      </w:r>
    </w:p>
    <w:p w14:paraId="7E3FDC3B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>нижній носовий хід;</w:t>
      </w:r>
    </w:p>
    <w:p w14:paraId="72F0B373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 </w:t>
      </w:r>
      <w:r w:rsidRPr="0060268E">
        <w:rPr>
          <w:sz w:val="24"/>
          <w:szCs w:val="24"/>
          <w:lang w:val="uk-UA"/>
        </w:rPr>
        <w:t>- середній носовий хід;</w:t>
      </w:r>
    </w:p>
    <w:p w14:paraId="172131E6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В </w:t>
      </w:r>
      <w:r w:rsidRPr="0060268E">
        <w:rPr>
          <w:sz w:val="24"/>
          <w:szCs w:val="24"/>
          <w:lang w:val="uk-UA"/>
        </w:rPr>
        <w:t>- верхній носовий хід.</w:t>
      </w:r>
    </w:p>
    <w:p w14:paraId="6F84066A" w14:textId="77777777" w:rsidR="00A92AD6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 - вухо;</w:t>
      </w:r>
    </w:p>
    <w:p w14:paraId="36F703C0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 - піднебіння.</w:t>
      </w:r>
    </w:p>
    <w:p w14:paraId="3D579E50" w14:textId="77777777" w:rsidR="00326626" w:rsidRPr="00326626" w:rsidRDefault="00326626" w:rsidP="00326626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10</w:t>
      </w:r>
    </w:p>
    <w:p w14:paraId="65613A6D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>На скільки сантиметрів треба відступити назад від переднього краю нижньої</w:t>
      </w:r>
    </w:p>
    <w:p w14:paraId="5E0B5FDB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 w:rsidRPr="0060268E">
        <w:rPr>
          <w:sz w:val="24"/>
          <w:szCs w:val="24"/>
          <w:lang w:val="uk-UA"/>
        </w:rPr>
        <w:t xml:space="preserve">      носової раковини при проведенні пункції верхньощелепної пазухи?:</w:t>
      </w:r>
    </w:p>
    <w:p w14:paraId="756942DA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 - </w:t>
      </w:r>
      <w:r w:rsidRPr="0060268E">
        <w:rPr>
          <w:sz w:val="24"/>
          <w:szCs w:val="24"/>
          <w:lang w:val="uk-UA"/>
        </w:rPr>
        <w:t>2,0-</w:t>
      </w:r>
      <w:smartTag w:uri="urn:schemas-microsoft-com:office:smarttags" w:element="metricconverter">
        <w:smartTagPr>
          <w:attr w:name="ProductID" w:val="2,5 см"/>
        </w:smartTagPr>
        <w:r w:rsidRPr="0060268E">
          <w:rPr>
            <w:sz w:val="24"/>
            <w:szCs w:val="24"/>
            <w:lang w:val="uk-UA"/>
          </w:rPr>
          <w:t>2,5 см</w:t>
        </w:r>
      </w:smartTag>
      <w:r w:rsidRPr="0060268E">
        <w:rPr>
          <w:sz w:val="24"/>
          <w:szCs w:val="24"/>
          <w:lang w:val="uk-UA"/>
        </w:rPr>
        <w:t>;</w:t>
      </w:r>
    </w:p>
    <w:p w14:paraId="62368D6B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 -</w:t>
      </w:r>
      <w:r w:rsidRPr="0060268E">
        <w:rPr>
          <w:sz w:val="24"/>
          <w:szCs w:val="24"/>
          <w:lang w:val="uk-UA"/>
        </w:rPr>
        <w:t xml:space="preserve"> </w:t>
      </w:r>
      <w:smartTag w:uri="urn:schemas-microsoft-com:office:smarttags" w:element="metricconverter">
        <w:smartTagPr>
          <w:attr w:name="ProductID" w:val="0,5 см"/>
        </w:smartTagPr>
        <w:r w:rsidRPr="0060268E">
          <w:rPr>
            <w:sz w:val="24"/>
            <w:szCs w:val="24"/>
            <w:lang w:val="uk-UA"/>
          </w:rPr>
          <w:t>0,5 см</w:t>
        </w:r>
      </w:smartTag>
      <w:r w:rsidRPr="0060268E">
        <w:rPr>
          <w:sz w:val="24"/>
          <w:szCs w:val="24"/>
          <w:lang w:val="uk-UA"/>
        </w:rPr>
        <w:t>;</w:t>
      </w:r>
    </w:p>
    <w:p w14:paraId="61DC352F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 </w:t>
      </w:r>
      <w:r w:rsidRPr="0060268E">
        <w:rPr>
          <w:sz w:val="24"/>
          <w:szCs w:val="24"/>
          <w:lang w:val="uk-UA"/>
        </w:rPr>
        <w:t>- 1,0-</w:t>
      </w:r>
      <w:smartTag w:uri="urn:schemas-microsoft-com:office:smarttags" w:element="metricconverter">
        <w:smartTagPr>
          <w:attr w:name="ProductID" w:val="1,5 см"/>
        </w:smartTagPr>
        <w:r w:rsidRPr="0060268E">
          <w:rPr>
            <w:sz w:val="24"/>
            <w:szCs w:val="24"/>
            <w:lang w:val="uk-UA"/>
          </w:rPr>
          <w:t>1,5 см</w:t>
        </w:r>
      </w:smartTag>
      <w:r w:rsidRPr="0060268E">
        <w:rPr>
          <w:sz w:val="24"/>
          <w:szCs w:val="24"/>
          <w:lang w:val="uk-UA"/>
        </w:rPr>
        <w:t>;</w:t>
      </w:r>
    </w:p>
    <w:p w14:paraId="57F13AD1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 </w:t>
      </w:r>
      <w:r w:rsidRPr="0060268E">
        <w:rPr>
          <w:sz w:val="24"/>
          <w:szCs w:val="24"/>
          <w:lang w:val="uk-UA"/>
        </w:rPr>
        <w:t>- 3,0-</w:t>
      </w:r>
      <w:smartTag w:uri="urn:schemas-microsoft-com:office:smarttags" w:element="metricconverter">
        <w:smartTagPr>
          <w:attr w:name="ProductID" w:val="3,5 см"/>
        </w:smartTagPr>
        <w:r w:rsidRPr="0060268E">
          <w:rPr>
            <w:sz w:val="24"/>
            <w:szCs w:val="24"/>
            <w:lang w:val="uk-UA"/>
          </w:rPr>
          <w:t>3,5 см</w:t>
        </w:r>
      </w:smartTag>
      <w:r w:rsidRPr="0060268E">
        <w:rPr>
          <w:sz w:val="24"/>
          <w:szCs w:val="24"/>
          <w:lang w:val="uk-UA"/>
        </w:rPr>
        <w:t>;</w:t>
      </w:r>
    </w:p>
    <w:p w14:paraId="5C6A4F99" w14:textId="77777777" w:rsidR="00A92AD6" w:rsidRPr="0060268E" w:rsidRDefault="00A92AD6" w:rsidP="00A92AD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 </w:t>
      </w:r>
      <w:r w:rsidRPr="0060268E">
        <w:rPr>
          <w:sz w:val="24"/>
          <w:szCs w:val="24"/>
          <w:lang w:val="uk-UA"/>
        </w:rPr>
        <w:t>- 4,0-4,5 см</w:t>
      </w:r>
      <w:r>
        <w:rPr>
          <w:sz w:val="24"/>
          <w:szCs w:val="24"/>
          <w:lang w:val="uk-UA"/>
        </w:rPr>
        <w:t>.</w:t>
      </w:r>
    </w:p>
    <w:p w14:paraId="757C7B18" w14:textId="77777777" w:rsidR="00B46834" w:rsidRPr="008B0CA1" w:rsidRDefault="009E44F2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2993"/>
        <w:gridCol w:w="686"/>
        <w:gridCol w:w="2135"/>
        <w:gridCol w:w="2051"/>
        <w:gridCol w:w="1541"/>
      </w:tblGrid>
      <w:tr w:rsidR="00D77125" w:rsidRPr="008B0CA1" w14:paraId="4CED357F" w14:textId="77777777" w:rsidTr="00D77125">
        <w:tc>
          <w:tcPr>
            <w:tcW w:w="0" w:type="auto"/>
            <w:vMerge w:val="restart"/>
            <w:vAlign w:val="center"/>
          </w:tcPr>
          <w:p w14:paraId="438B31BE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B0CA1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0" w:type="auto"/>
            <w:vMerge w:val="restart"/>
            <w:vAlign w:val="center"/>
          </w:tcPr>
          <w:p w14:paraId="4E0020C3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Етапи</w:t>
            </w:r>
          </w:p>
        </w:tc>
        <w:tc>
          <w:tcPr>
            <w:tcW w:w="0" w:type="auto"/>
            <w:vMerge w:val="restart"/>
            <w:vAlign w:val="center"/>
          </w:tcPr>
          <w:p w14:paraId="75F5B167" w14:textId="77777777" w:rsidR="00AC6C5B" w:rsidRPr="008B0CA1" w:rsidRDefault="00AC6C5B" w:rsidP="00D7712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Час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</w:r>
            <w:r w:rsidRPr="003A573A">
              <w:rPr>
                <w:b/>
                <w:color w:val="000000"/>
                <w:sz w:val="24"/>
                <w:szCs w:val="24"/>
                <w:lang w:val="uk-UA"/>
              </w:rPr>
              <w:t>(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хв.)</w:t>
            </w:r>
          </w:p>
        </w:tc>
        <w:tc>
          <w:tcPr>
            <w:tcW w:w="0" w:type="auto"/>
            <w:gridSpan w:val="2"/>
            <w:vAlign w:val="center"/>
          </w:tcPr>
          <w:p w14:paraId="6DA3B114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Навчальні посібники</w:t>
            </w:r>
          </w:p>
        </w:tc>
        <w:tc>
          <w:tcPr>
            <w:tcW w:w="0" w:type="auto"/>
            <w:vMerge w:val="restart"/>
            <w:vAlign w:val="center"/>
          </w:tcPr>
          <w:p w14:paraId="3BCD456D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Місце проведення</w:t>
            </w:r>
          </w:p>
        </w:tc>
      </w:tr>
      <w:tr w:rsidR="00D77125" w:rsidRPr="008B0CA1" w14:paraId="395867D2" w14:textId="77777777" w:rsidTr="00D77125">
        <w:tc>
          <w:tcPr>
            <w:tcW w:w="0" w:type="auto"/>
            <w:vMerge/>
            <w:vAlign w:val="center"/>
          </w:tcPr>
          <w:p w14:paraId="432A2D3E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441670C6" w14:textId="77777777" w:rsidR="00AC6C5B" w:rsidRPr="008B0CA1" w:rsidRDefault="00AC6C5B" w:rsidP="00D7712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2BF1402F" w14:textId="77777777" w:rsidR="00AC6C5B" w:rsidRPr="008B0CA1" w:rsidRDefault="00AC6C5B" w:rsidP="00D77125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61382643" w14:textId="77777777" w:rsidR="00AC6C5B" w:rsidRPr="003A573A" w:rsidRDefault="00AC6C5B" w:rsidP="00D77125">
            <w:pPr>
              <w:shd w:val="clear" w:color="auto" w:fill="FFFFFF"/>
              <w:spacing w:line="278" w:lineRule="exact"/>
              <w:ind w:left="389" w:right="398" w:firstLine="163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Засоби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  <w:t>навчання</w:t>
            </w:r>
          </w:p>
        </w:tc>
        <w:tc>
          <w:tcPr>
            <w:tcW w:w="0" w:type="auto"/>
            <w:vAlign w:val="center"/>
          </w:tcPr>
          <w:p w14:paraId="4220B45A" w14:textId="77777777" w:rsidR="00AC6C5B" w:rsidRPr="003A573A" w:rsidRDefault="00AC6C5B" w:rsidP="00D77125">
            <w:pPr>
              <w:shd w:val="clear" w:color="auto" w:fill="FFFFFF"/>
              <w:spacing w:line="274" w:lineRule="exact"/>
              <w:ind w:left="120" w:right="125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Устаткування</w:t>
            </w:r>
          </w:p>
        </w:tc>
        <w:tc>
          <w:tcPr>
            <w:tcW w:w="0" w:type="auto"/>
            <w:vMerge/>
            <w:vAlign w:val="center"/>
          </w:tcPr>
          <w:p w14:paraId="7BB3BCA1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7125" w:rsidRPr="008B0CA1" w14:paraId="706A4F3B" w14:textId="77777777" w:rsidTr="00D77125">
        <w:tc>
          <w:tcPr>
            <w:tcW w:w="0" w:type="auto"/>
          </w:tcPr>
          <w:p w14:paraId="0F93BC88" w14:textId="77777777" w:rsidR="00B43A81" w:rsidRPr="003A573A" w:rsidRDefault="00B43A81" w:rsidP="00D77125">
            <w:pPr>
              <w:shd w:val="clear" w:color="auto" w:fill="FFFFFF"/>
              <w:ind w:left="34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0" w:type="auto"/>
          </w:tcPr>
          <w:p w14:paraId="31B46DB2" w14:textId="77777777" w:rsidR="00B43A81" w:rsidRPr="003A573A" w:rsidRDefault="00B43A81" w:rsidP="00D77125">
            <w:pPr>
              <w:shd w:val="clear" w:color="auto" w:fill="FFFFFF"/>
              <w:spacing w:line="274" w:lineRule="exact"/>
              <w:ind w:hanging="10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Визначення рівня підготовки до заняття</w:t>
            </w:r>
          </w:p>
        </w:tc>
        <w:tc>
          <w:tcPr>
            <w:tcW w:w="0" w:type="auto"/>
          </w:tcPr>
          <w:p w14:paraId="71E119A8" w14:textId="77777777" w:rsidR="00B43A81" w:rsidRPr="003A573A" w:rsidRDefault="00B43A81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0" w:type="auto"/>
          </w:tcPr>
          <w:p w14:paraId="63A2339F" w14:textId="77777777" w:rsidR="00B43A81" w:rsidRPr="003A573A" w:rsidRDefault="00B43A81" w:rsidP="00D77125">
            <w:pPr>
              <w:shd w:val="clear" w:color="auto" w:fill="FFFFFF"/>
              <w:spacing w:line="278" w:lineRule="exact"/>
              <w:ind w:right="77" w:firstLine="19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для визначення рівня</w:t>
            </w:r>
          </w:p>
        </w:tc>
        <w:tc>
          <w:tcPr>
            <w:tcW w:w="0" w:type="auto"/>
          </w:tcPr>
          <w:p w14:paraId="60A342B0" w14:textId="77777777" w:rsidR="00B43A81" w:rsidRPr="003A573A" w:rsidRDefault="00B43A81" w:rsidP="00D77125">
            <w:pPr>
              <w:shd w:val="clear" w:color="auto" w:fill="FFFFFF"/>
              <w:ind w:left="571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0" w:type="auto"/>
          </w:tcPr>
          <w:p w14:paraId="7242314D" w14:textId="77777777" w:rsidR="00B43A81" w:rsidRPr="003A573A" w:rsidRDefault="00B43A81" w:rsidP="00D77125">
            <w:pPr>
              <w:shd w:val="clear" w:color="auto" w:fill="FFFFFF"/>
              <w:spacing w:line="283" w:lineRule="exact"/>
              <w:ind w:right="154" w:hanging="1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</w:p>
        </w:tc>
      </w:tr>
      <w:tr w:rsidR="00907346" w:rsidRPr="008B0CA1" w14:paraId="5E0DA04F" w14:textId="77777777" w:rsidTr="00D77125">
        <w:tc>
          <w:tcPr>
            <w:tcW w:w="0" w:type="auto"/>
          </w:tcPr>
          <w:p w14:paraId="396E78CE" w14:textId="77777777" w:rsidR="00907346" w:rsidRPr="003A573A" w:rsidRDefault="00907346" w:rsidP="00D77125">
            <w:pPr>
              <w:shd w:val="clear" w:color="auto" w:fill="FFFFFF"/>
              <w:ind w:left="19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0" w:type="auto"/>
          </w:tcPr>
          <w:p w14:paraId="5E1D3FBD" w14:textId="77777777" w:rsidR="00907346" w:rsidRPr="003A573A" w:rsidRDefault="00907346" w:rsidP="003B4234">
            <w:pPr>
              <w:shd w:val="clear" w:color="auto" w:fill="FFFFFF"/>
              <w:spacing w:line="269" w:lineRule="exact"/>
              <w:ind w:left="5"/>
              <w:jc w:val="both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Самостійна робота </w:t>
            </w:r>
            <w:r w:rsidR="007529EC">
              <w:rPr>
                <w:color w:val="000000"/>
                <w:sz w:val="24"/>
                <w:szCs w:val="24"/>
                <w:lang w:val="uk-UA"/>
              </w:rPr>
              <w:t>лікарів-</w:t>
            </w:r>
            <w:r w:rsidRPr="00907346">
              <w:rPr>
                <w:color w:val="000000"/>
                <w:sz w:val="24"/>
                <w:szCs w:val="24"/>
                <w:lang w:val="uk-UA"/>
              </w:rPr>
              <w:t>інтернів:</w:t>
            </w:r>
          </w:p>
        </w:tc>
        <w:tc>
          <w:tcPr>
            <w:tcW w:w="0" w:type="auto"/>
          </w:tcPr>
          <w:p w14:paraId="23232BC0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235</w:t>
            </w:r>
          </w:p>
        </w:tc>
        <w:tc>
          <w:tcPr>
            <w:tcW w:w="0" w:type="auto"/>
          </w:tcPr>
          <w:p w14:paraId="1752226B" w14:textId="77777777" w:rsidR="00907346" w:rsidRPr="008B0CA1" w:rsidRDefault="00907346" w:rsidP="00D771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4FF2927" w14:textId="77777777" w:rsidR="00907346" w:rsidRPr="003A573A" w:rsidRDefault="00907346" w:rsidP="00D34524">
            <w:pPr>
              <w:shd w:val="clear" w:color="auto" w:fill="FFFFFF"/>
              <w:spacing w:line="274" w:lineRule="exact"/>
              <w:ind w:right="12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Комп'ютер (ноутбук)</w:t>
            </w:r>
          </w:p>
        </w:tc>
        <w:tc>
          <w:tcPr>
            <w:tcW w:w="0" w:type="auto"/>
          </w:tcPr>
          <w:p w14:paraId="0BDAA58C" w14:textId="77777777" w:rsidR="00907346" w:rsidRPr="008B0CA1" w:rsidRDefault="00907346" w:rsidP="00D77125">
            <w:pPr>
              <w:jc w:val="both"/>
              <w:rPr>
                <w:sz w:val="24"/>
                <w:szCs w:val="24"/>
              </w:rPr>
            </w:pPr>
          </w:p>
        </w:tc>
      </w:tr>
      <w:tr w:rsidR="00907346" w:rsidRPr="008B0CA1" w14:paraId="02BE73B9" w14:textId="77777777" w:rsidTr="00D77125">
        <w:tc>
          <w:tcPr>
            <w:tcW w:w="0" w:type="auto"/>
          </w:tcPr>
          <w:p w14:paraId="4BCBD63B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0" w:type="auto"/>
          </w:tcPr>
          <w:p w14:paraId="65E685F9" w14:textId="77777777" w:rsidR="00907346" w:rsidRPr="00907346" w:rsidRDefault="00907346" w:rsidP="00D77125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Аналіз і корекція самостійної роботи </w:t>
            </w:r>
            <w:r w:rsidR="007529EC">
              <w:rPr>
                <w:color w:val="000000"/>
                <w:sz w:val="24"/>
                <w:szCs w:val="24"/>
                <w:lang w:val="uk-UA"/>
              </w:rPr>
              <w:t>лікарів-</w:t>
            </w: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інтернів </w:t>
            </w:r>
          </w:p>
          <w:p w14:paraId="57AE9AEA" w14:textId="77777777" w:rsidR="00907346" w:rsidRPr="00907346" w:rsidRDefault="00907346" w:rsidP="00D77125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• обговорення хворих </w:t>
            </w:r>
          </w:p>
          <w:p w14:paraId="6079EDB4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firstLine="5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• обговорення ситуаційних задач</w:t>
            </w:r>
          </w:p>
        </w:tc>
        <w:tc>
          <w:tcPr>
            <w:tcW w:w="0" w:type="auto"/>
          </w:tcPr>
          <w:p w14:paraId="40A10568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45</w:t>
            </w:r>
          </w:p>
        </w:tc>
        <w:tc>
          <w:tcPr>
            <w:tcW w:w="0" w:type="auto"/>
          </w:tcPr>
          <w:p w14:paraId="7C5939A6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06059177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1EAA34F6" w14:textId="77777777" w:rsidR="00907346" w:rsidRPr="003A573A" w:rsidRDefault="00907346" w:rsidP="00D77125">
            <w:pPr>
              <w:shd w:val="clear" w:color="auto" w:fill="FFFFFF"/>
            </w:pPr>
          </w:p>
        </w:tc>
      </w:tr>
      <w:tr w:rsidR="00907346" w:rsidRPr="008B0CA1" w14:paraId="58DBF973" w14:textId="77777777" w:rsidTr="00D77125">
        <w:tc>
          <w:tcPr>
            <w:tcW w:w="0" w:type="auto"/>
          </w:tcPr>
          <w:p w14:paraId="5F6A3614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0" w:type="auto"/>
          </w:tcPr>
          <w:p w14:paraId="08A98E1D" w14:textId="77777777" w:rsidR="00907346" w:rsidRPr="003A573A" w:rsidRDefault="00907346" w:rsidP="00D77125">
            <w:pPr>
              <w:shd w:val="clear" w:color="auto" w:fill="FFFFFF"/>
              <w:ind w:right="1598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Тестовий контроль</w:t>
            </w:r>
          </w:p>
        </w:tc>
        <w:tc>
          <w:tcPr>
            <w:tcW w:w="0" w:type="auto"/>
          </w:tcPr>
          <w:p w14:paraId="6BBDA7C7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0" w:type="auto"/>
          </w:tcPr>
          <w:p w14:paraId="65DA74CD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right="5" w:firstLine="24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за темою заняття</w:t>
            </w:r>
          </w:p>
        </w:tc>
        <w:tc>
          <w:tcPr>
            <w:tcW w:w="0" w:type="auto"/>
          </w:tcPr>
          <w:p w14:paraId="08BFD1E4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41E3BD25" w14:textId="77777777" w:rsidR="00907346" w:rsidRPr="003A573A" w:rsidRDefault="00907346" w:rsidP="00D77125">
            <w:pPr>
              <w:shd w:val="clear" w:color="auto" w:fill="FFFFFF"/>
              <w:spacing w:line="283" w:lineRule="exact"/>
              <w:ind w:right="154" w:hanging="5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</w:p>
        </w:tc>
      </w:tr>
      <w:tr w:rsidR="00907346" w:rsidRPr="008B0CA1" w14:paraId="355FC8B1" w14:textId="77777777" w:rsidTr="00D77125">
        <w:tc>
          <w:tcPr>
            <w:tcW w:w="0" w:type="auto"/>
          </w:tcPr>
          <w:p w14:paraId="09FD95C9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0" w:type="auto"/>
          </w:tcPr>
          <w:p w14:paraId="6067EDCD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hanging="14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Обговорення і підведення підсумків заняття</w:t>
            </w:r>
          </w:p>
        </w:tc>
        <w:tc>
          <w:tcPr>
            <w:tcW w:w="0" w:type="auto"/>
          </w:tcPr>
          <w:p w14:paraId="0E1AAAA4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0" w:type="auto"/>
          </w:tcPr>
          <w:p w14:paraId="30110EE6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197565AC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47CA4256" w14:textId="77777777" w:rsidR="00907346" w:rsidRPr="003A573A" w:rsidRDefault="00907346" w:rsidP="00D77125">
            <w:pPr>
              <w:shd w:val="clear" w:color="auto" w:fill="FFFFFF"/>
            </w:pPr>
          </w:p>
        </w:tc>
      </w:tr>
    </w:tbl>
    <w:p w14:paraId="36A2F3E9" w14:textId="77777777" w:rsidR="00B46834" w:rsidRPr="008B0CA1" w:rsidRDefault="00B46834">
      <w:pPr>
        <w:spacing w:after="149"/>
        <w:rPr>
          <w:sz w:val="2"/>
          <w:szCs w:val="2"/>
        </w:rPr>
      </w:pPr>
    </w:p>
    <w:p w14:paraId="247401AC" w14:textId="77777777" w:rsidR="00B46834" w:rsidRPr="008B0CA1" w:rsidRDefault="009E44F2" w:rsidP="00F37A69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1170D6AA" w14:textId="77777777" w:rsidR="00B46834" w:rsidRPr="008B0CA1" w:rsidRDefault="00D77125" w:rsidP="00D77125">
      <w:pPr>
        <w:shd w:val="clear" w:color="auto" w:fill="FFFFFF"/>
        <w:spacing w:line="360" w:lineRule="auto"/>
        <w:jc w:val="center"/>
      </w:pPr>
      <w:r w:rsidRPr="008B0CA1">
        <w:rPr>
          <w:color w:val="000000"/>
          <w:sz w:val="28"/>
          <w:szCs w:val="28"/>
          <w:lang w:val="uk-UA"/>
        </w:rPr>
        <w:br w:type="page"/>
      </w:r>
      <w:r w:rsidR="009E44F2" w:rsidRPr="008B0CA1">
        <w:rPr>
          <w:b/>
          <w:bCs/>
          <w:color w:val="000000"/>
          <w:sz w:val="28"/>
          <w:szCs w:val="28"/>
          <w:lang w:val="uk-UA"/>
        </w:rPr>
        <w:lastRenderedPageBreak/>
        <w:t>Короткі методичні вказ</w:t>
      </w:r>
      <w:r w:rsidRPr="008B0CA1">
        <w:rPr>
          <w:b/>
          <w:bCs/>
          <w:color w:val="000000"/>
          <w:sz w:val="28"/>
          <w:szCs w:val="28"/>
          <w:lang w:val="uk-UA"/>
        </w:rPr>
        <w:t xml:space="preserve">івки до роботи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слухачів на практичному занятті</w:t>
      </w:r>
    </w:p>
    <w:p w14:paraId="30E7ED8F" w14:textId="77777777" w:rsidR="00B46834" w:rsidRPr="003B4234" w:rsidRDefault="009E44F2" w:rsidP="00EA245D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 початку заняття проводиться перевірка та корекція вихідного рівня знань-умінь, шляхом рішення тестових</w:t>
      </w:r>
      <w:r w:rsidR="00EA245D" w:rsidRPr="003B4234">
        <w:rPr>
          <w:color w:val="000000"/>
          <w:sz w:val="24"/>
          <w:szCs w:val="28"/>
          <w:lang w:val="uk-UA"/>
        </w:rPr>
        <w:t xml:space="preserve"> завдань (10 тестів формату А).</w:t>
      </w:r>
      <w:r w:rsidRPr="003B4234">
        <w:rPr>
          <w:color w:val="000000"/>
          <w:sz w:val="24"/>
          <w:szCs w:val="28"/>
          <w:lang w:val="uk-UA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4C914A76" w14:textId="77777777" w:rsidR="00B46834" w:rsidRPr="003B4234" w:rsidRDefault="009E44F2" w:rsidP="00772AAC">
      <w:pPr>
        <w:shd w:val="clear" w:color="auto" w:fill="FFFFFF"/>
        <w:spacing w:line="360" w:lineRule="auto"/>
        <w:ind w:firstLine="709"/>
        <w:jc w:val="both"/>
        <w:rPr>
          <w:sz w:val="1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7CE25D97" w14:textId="77777777" w:rsidR="002E6F9F" w:rsidRPr="003B4234" w:rsidRDefault="009E44F2" w:rsidP="00772AA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Наприкінці заняття підводиться підсумок, виставляються оцінки.</w:t>
      </w:r>
    </w:p>
    <w:p w14:paraId="132D6A10" w14:textId="77777777" w:rsidR="006354A9" w:rsidRPr="00A65F7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504A9332" w14:textId="77777777" w:rsidR="006354A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57FDC585" w14:textId="77777777" w:rsidR="006354A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3D8F6FC9" w14:textId="77777777" w:rsidR="006354A9" w:rsidRPr="00A65F7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533"/>
        <w:gridCol w:w="2534"/>
      </w:tblGrid>
      <w:tr w:rsidR="006354A9" w:rsidRPr="00A65F79" w14:paraId="59F941CA" w14:textId="77777777" w:rsidTr="00794AD5">
        <w:tc>
          <w:tcPr>
            <w:tcW w:w="4503" w:type="dxa"/>
            <w:vAlign w:val="center"/>
          </w:tcPr>
          <w:p w14:paraId="42C03E26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Дати затвердження і перегляду</w:t>
            </w:r>
            <w:r w:rsidRPr="00A65F79">
              <w:rPr>
                <w:b/>
                <w:bCs/>
                <w:lang w:val="uk-UA"/>
              </w:rPr>
              <w:br/>
              <w:t>методичної розробки</w:t>
            </w:r>
          </w:p>
        </w:tc>
        <w:tc>
          <w:tcPr>
            <w:tcW w:w="2533" w:type="dxa"/>
            <w:vAlign w:val="center"/>
          </w:tcPr>
          <w:p w14:paraId="641D0042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№ протоколу</w:t>
            </w:r>
            <w:r w:rsidRPr="00A65F79">
              <w:rPr>
                <w:b/>
                <w:bCs/>
                <w:lang w:val="uk-UA"/>
              </w:rPr>
              <w:br/>
              <w:t>методичного засідання</w:t>
            </w:r>
            <w:r w:rsidRPr="00A65F79">
              <w:rPr>
                <w:b/>
                <w:bCs/>
                <w:lang w:val="uk-UA"/>
              </w:rPr>
              <w:br/>
              <w:t>кафедри</w:t>
            </w:r>
          </w:p>
        </w:tc>
        <w:tc>
          <w:tcPr>
            <w:tcW w:w="2534" w:type="dxa"/>
            <w:vAlign w:val="center"/>
          </w:tcPr>
          <w:p w14:paraId="479FD69E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 xml:space="preserve">Підпис </w:t>
            </w:r>
            <w:r w:rsidRPr="00A65F79">
              <w:rPr>
                <w:b/>
                <w:bCs/>
                <w:lang w:val="uk-UA"/>
              </w:rPr>
              <w:br/>
              <w:t>зав. кафедри</w:t>
            </w:r>
          </w:p>
        </w:tc>
      </w:tr>
      <w:tr w:rsidR="006354A9" w:rsidRPr="00A65F79" w14:paraId="2CEAAD87" w14:textId="77777777" w:rsidTr="00794AD5">
        <w:tc>
          <w:tcPr>
            <w:tcW w:w="4503" w:type="dxa"/>
            <w:vAlign w:val="center"/>
          </w:tcPr>
          <w:p w14:paraId="4A5DCCC8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0B85EBCD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2BB3D477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6354A9" w:rsidRPr="00A65F79" w14:paraId="6ABE7D3C" w14:textId="77777777" w:rsidTr="00794AD5">
        <w:tc>
          <w:tcPr>
            <w:tcW w:w="4503" w:type="dxa"/>
            <w:vAlign w:val="center"/>
          </w:tcPr>
          <w:p w14:paraId="420FD4C8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7462D418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0E6F9BF3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6354A9" w:rsidRPr="00A65F79" w14:paraId="2665D472" w14:textId="77777777" w:rsidTr="00794AD5">
        <w:tc>
          <w:tcPr>
            <w:tcW w:w="4503" w:type="dxa"/>
            <w:vAlign w:val="center"/>
          </w:tcPr>
          <w:p w14:paraId="28D75D56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69246D5A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35840FFB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</w:tbl>
    <w:p w14:paraId="2B93DF19" w14:textId="77777777" w:rsidR="006354A9" w:rsidRPr="00A65F79" w:rsidRDefault="006354A9" w:rsidP="006354A9">
      <w:pPr>
        <w:pStyle w:val="2"/>
        <w:jc w:val="both"/>
        <w:rPr>
          <w:rFonts w:ascii="Times New Roman" w:hAnsi="Times New Roman"/>
          <w:szCs w:val="20"/>
          <w:lang w:val="uk-UA"/>
        </w:rPr>
      </w:pPr>
    </w:p>
    <w:p w14:paraId="62E29912" w14:textId="77777777" w:rsidR="006354A9" w:rsidRPr="00A65F79" w:rsidRDefault="006354A9" w:rsidP="006354A9">
      <w:pPr>
        <w:pStyle w:val="2"/>
        <w:jc w:val="both"/>
        <w:rPr>
          <w:rFonts w:ascii="Times New Roman" w:hAnsi="Times New Roman"/>
          <w:szCs w:val="20"/>
        </w:rPr>
      </w:pPr>
      <w:r w:rsidRPr="00A65F79">
        <w:rPr>
          <w:rFonts w:ascii="Times New Roman" w:hAnsi="Times New Roman"/>
          <w:szCs w:val="20"/>
          <w:lang w:val="uk-UA"/>
        </w:rPr>
        <w:t>Підпис автора:</w:t>
      </w:r>
      <w:r w:rsidRPr="00A65F79">
        <w:rPr>
          <w:rFonts w:ascii="Times New Roman" w:hAnsi="Times New Roman"/>
          <w:szCs w:val="20"/>
        </w:rPr>
        <w:t xml:space="preserve"> _______________________</w:t>
      </w:r>
    </w:p>
    <w:sectPr w:rsidR="006354A9" w:rsidRPr="00A65F79" w:rsidSect="00B46834">
      <w:pgSz w:w="11909" w:h="16834"/>
      <w:pgMar w:top="1440" w:right="794" w:bottom="360" w:left="1466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-Bold">
    <w:altName w:val="Yu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347"/>
    <w:multiLevelType w:val="singleLevel"/>
    <w:tmpl w:val="8FB466F0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9AD6429"/>
    <w:multiLevelType w:val="hybridMultilevel"/>
    <w:tmpl w:val="34F4DBC6"/>
    <w:lvl w:ilvl="0" w:tplc="2B220518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4EC40CE6">
      <w:start w:val="1"/>
      <w:numFmt w:val="decimal"/>
      <w:lvlText w:val="%2."/>
      <w:lvlJc w:val="left"/>
      <w:pPr>
        <w:tabs>
          <w:tab w:val="num" w:pos="1301"/>
        </w:tabs>
        <w:ind w:left="130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</w:lvl>
  </w:abstractNum>
  <w:abstractNum w:abstractNumId="2" w15:restartNumberingAfterBreak="0">
    <w:nsid w:val="0C914CC9"/>
    <w:multiLevelType w:val="hybridMultilevel"/>
    <w:tmpl w:val="22D82608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3" w15:restartNumberingAfterBreak="0">
    <w:nsid w:val="13BA084B"/>
    <w:multiLevelType w:val="hybridMultilevel"/>
    <w:tmpl w:val="A3E88AA0"/>
    <w:lvl w:ilvl="0" w:tplc="9BA0E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F0CA2"/>
    <w:multiLevelType w:val="singleLevel"/>
    <w:tmpl w:val="8846774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DCF52D0"/>
    <w:multiLevelType w:val="hybridMultilevel"/>
    <w:tmpl w:val="35987318"/>
    <w:lvl w:ilvl="0" w:tplc="0C7E8B44">
      <w:start w:val="2"/>
      <w:numFmt w:val="bullet"/>
      <w:lvlText w:val="-"/>
      <w:lvlJc w:val="left"/>
      <w:pPr>
        <w:tabs>
          <w:tab w:val="num" w:pos="1100"/>
        </w:tabs>
        <w:ind w:left="11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6" w15:restartNumberingAfterBreak="0">
    <w:nsid w:val="22097E2C"/>
    <w:multiLevelType w:val="hybridMultilevel"/>
    <w:tmpl w:val="6206DEB0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7" w15:restartNumberingAfterBreak="0">
    <w:nsid w:val="24CB32F5"/>
    <w:multiLevelType w:val="hybridMultilevel"/>
    <w:tmpl w:val="16FE886C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8" w15:restartNumberingAfterBreak="0">
    <w:nsid w:val="27A11135"/>
    <w:multiLevelType w:val="hybridMultilevel"/>
    <w:tmpl w:val="B5D67670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9" w15:restartNumberingAfterBreak="0">
    <w:nsid w:val="2C736C87"/>
    <w:multiLevelType w:val="hybridMultilevel"/>
    <w:tmpl w:val="8DE2A656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0" w15:restartNumberingAfterBreak="0">
    <w:nsid w:val="3BEF04FD"/>
    <w:multiLevelType w:val="hybridMultilevel"/>
    <w:tmpl w:val="3202FA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9C52D6"/>
    <w:multiLevelType w:val="hybridMultilevel"/>
    <w:tmpl w:val="5E3C8908"/>
    <w:lvl w:ilvl="0" w:tplc="94EA817C">
      <w:start w:val="1"/>
      <w:numFmt w:val="russianUpp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A5C13"/>
    <w:multiLevelType w:val="hybridMultilevel"/>
    <w:tmpl w:val="394A27BC"/>
    <w:lvl w:ilvl="0" w:tplc="F68CF310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13" w15:restartNumberingAfterBreak="0">
    <w:nsid w:val="41D7150A"/>
    <w:multiLevelType w:val="hybridMultilevel"/>
    <w:tmpl w:val="6BA88A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83E7C"/>
    <w:multiLevelType w:val="hybridMultilevel"/>
    <w:tmpl w:val="C5AA8F48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5" w15:restartNumberingAfterBreak="0">
    <w:nsid w:val="4BB64E8E"/>
    <w:multiLevelType w:val="hybridMultilevel"/>
    <w:tmpl w:val="A5C29888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6" w15:restartNumberingAfterBreak="0">
    <w:nsid w:val="4FD73D2F"/>
    <w:multiLevelType w:val="hybridMultilevel"/>
    <w:tmpl w:val="E20CA212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7" w15:restartNumberingAfterBreak="0">
    <w:nsid w:val="60A32224"/>
    <w:multiLevelType w:val="hybridMultilevel"/>
    <w:tmpl w:val="CC2AF200"/>
    <w:lvl w:ilvl="0" w:tplc="94EA817C">
      <w:start w:val="1"/>
      <w:numFmt w:val="russianUpp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41C2682"/>
    <w:multiLevelType w:val="hybridMultilevel"/>
    <w:tmpl w:val="59DE307C"/>
    <w:lvl w:ilvl="0" w:tplc="D7CEB19C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8D564A"/>
    <w:multiLevelType w:val="hybridMultilevel"/>
    <w:tmpl w:val="48541990"/>
    <w:lvl w:ilvl="0" w:tplc="524A6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"/>
  </w:num>
  <w:num w:numId="5">
    <w:abstractNumId w:val="19"/>
  </w:num>
  <w:num w:numId="6">
    <w:abstractNumId w:val="3"/>
  </w:num>
  <w:num w:numId="7">
    <w:abstractNumId w:val="18"/>
  </w:num>
  <w:num w:numId="8">
    <w:abstractNumId w:val="10"/>
  </w:num>
  <w:num w:numId="9">
    <w:abstractNumId w:val="5"/>
  </w:num>
  <w:num w:numId="10">
    <w:abstractNumId w:val="17"/>
  </w:num>
  <w:num w:numId="11">
    <w:abstractNumId w:val="16"/>
  </w:num>
  <w:num w:numId="12">
    <w:abstractNumId w:val="9"/>
  </w:num>
  <w:num w:numId="13">
    <w:abstractNumId w:val="6"/>
  </w:num>
  <w:num w:numId="14">
    <w:abstractNumId w:val="15"/>
  </w:num>
  <w:num w:numId="15">
    <w:abstractNumId w:val="2"/>
  </w:num>
  <w:num w:numId="16">
    <w:abstractNumId w:val="11"/>
  </w:num>
  <w:num w:numId="17">
    <w:abstractNumId w:val="14"/>
  </w:num>
  <w:num w:numId="18">
    <w:abstractNumId w:val="7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A3F"/>
    <w:rsid w:val="00066DF7"/>
    <w:rsid w:val="000743E8"/>
    <w:rsid w:val="000B3A97"/>
    <w:rsid w:val="001074BF"/>
    <w:rsid w:val="001718AE"/>
    <w:rsid w:val="001C3CDA"/>
    <w:rsid w:val="00243E24"/>
    <w:rsid w:val="00294228"/>
    <w:rsid w:val="002A70DF"/>
    <w:rsid w:val="002E6F9F"/>
    <w:rsid w:val="00312182"/>
    <w:rsid w:val="00326626"/>
    <w:rsid w:val="0035493E"/>
    <w:rsid w:val="003A573A"/>
    <w:rsid w:val="003B4234"/>
    <w:rsid w:val="003C4080"/>
    <w:rsid w:val="003C7E46"/>
    <w:rsid w:val="003D7C19"/>
    <w:rsid w:val="00443A3F"/>
    <w:rsid w:val="00484F1A"/>
    <w:rsid w:val="0052675D"/>
    <w:rsid w:val="0057446D"/>
    <w:rsid w:val="005A06C1"/>
    <w:rsid w:val="00616D49"/>
    <w:rsid w:val="006354A9"/>
    <w:rsid w:val="0069474C"/>
    <w:rsid w:val="006B6886"/>
    <w:rsid w:val="006D4F99"/>
    <w:rsid w:val="007304E2"/>
    <w:rsid w:val="0075010F"/>
    <w:rsid w:val="007529EC"/>
    <w:rsid w:val="00772AAC"/>
    <w:rsid w:val="007F01D4"/>
    <w:rsid w:val="00810ED7"/>
    <w:rsid w:val="0081463D"/>
    <w:rsid w:val="008B0CA1"/>
    <w:rsid w:val="00901ACF"/>
    <w:rsid w:val="00907346"/>
    <w:rsid w:val="00907905"/>
    <w:rsid w:val="0092444C"/>
    <w:rsid w:val="009315C6"/>
    <w:rsid w:val="00964A90"/>
    <w:rsid w:val="009A0167"/>
    <w:rsid w:val="009A418B"/>
    <w:rsid w:val="009D690C"/>
    <w:rsid w:val="009E44F2"/>
    <w:rsid w:val="009F790E"/>
    <w:rsid w:val="00A92AD6"/>
    <w:rsid w:val="00A9580F"/>
    <w:rsid w:val="00AC6C5B"/>
    <w:rsid w:val="00B02408"/>
    <w:rsid w:val="00B13E73"/>
    <w:rsid w:val="00B25138"/>
    <w:rsid w:val="00B43A81"/>
    <w:rsid w:val="00B46834"/>
    <w:rsid w:val="00B7703C"/>
    <w:rsid w:val="00BA7B36"/>
    <w:rsid w:val="00CB2AC8"/>
    <w:rsid w:val="00CD002E"/>
    <w:rsid w:val="00CD5F10"/>
    <w:rsid w:val="00D16E74"/>
    <w:rsid w:val="00D77125"/>
    <w:rsid w:val="00D92254"/>
    <w:rsid w:val="00DC0FCB"/>
    <w:rsid w:val="00DE4C8A"/>
    <w:rsid w:val="00E252CF"/>
    <w:rsid w:val="00EA245D"/>
    <w:rsid w:val="00EC3AA6"/>
    <w:rsid w:val="00EE1D4F"/>
    <w:rsid w:val="00F0724C"/>
    <w:rsid w:val="00F25C56"/>
    <w:rsid w:val="00F37A69"/>
    <w:rsid w:val="00F93089"/>
    <w:rsid w:val="00FF4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6"/>
    <o:shapelayout v:ext="edit">
      <o:idmap v:ext="edit" data="1"/>
      <o:rules v:ext="edit">
        <o:r id="V:Rule1" type="connector" idref="#_x0000_s1069"/>
        <o:r id="V:Rule2" type="connector" idref="#_x0000_s1071"/>
        <o:r id="V:Rule3" type="connector" idref="#_x0000_s1070"/>
        <o:r id="V:Rule4" type="connector" idref="#_x0000_s1075"/>
        <o:r id="V:Rule5" type="connector" idref="#_x0000_s1072"/>
        <o:r id="V:Rule6" type="connector" idref="#_x0000_s1073"/>
      </o:rules>
    </o:shapelayout>
  </w:shapeDefaults>
  <w:decimalSymbol w:val=","/>
  <w:listSeparator w:val=";"/>
  <w14:docId w14:val="5FC18315"/>
  <w15:docId w15:val="{3955080C-4AE3-4DD8-AE3B-D5642D4E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834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54A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2A70DF"/>
    <w:pPr>
      <w:keepNext/>
      <w:autoSpaceDE/>
      <w:autoSpaceDN/>
      <w:adjustRightInd/>
      <w:jc w:val="center"/>
      <w:outlineLvl w:val="5"/>
    </w:pPr>
    <w:rPr>
      <w:b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2A70DF"/>
    <w:rPr>
      <w:rFonts w:ascii="Times New Roman" w:hAnsi="Times New Roman"/>
      <w:b/>
      <w:sz w:val="24"/>
      <w:lang w:val="uk-UA"/>
    </w:rPr>
  </w:style>
  <w:style w:type="paragraph" w:styleId="21">
    <w:name w:val="Body Text 2"/>
    <w:basedOn w:val="a"/>
    <w:link w:val="22"/>
    <w:rsid w:val="002A70DF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lang w:val="uk-UA"/>
    </w:rPr>
  </w:style>
  <w:style w:type="character" w:customStyle="1" w:styleId="22">
    <w:name w:val="Основной текст 2 Знак"/>
    <w:link w:val="21"/>
    <w:rsid w:val="002A70DF"/>
    <w:rPr>
      <w:rFonts w:ascii="Times New Roman" w:hAnsi="Times New Roman"/>
      <w:sz w:val="28"/>
      <w:lang w:val="uk-UA"/>
    </w:rPr>
  </w:style>
  <w:style w:type="paragraph" w:styleId="a3">
    <w:name w:val="Block Text"/>
    <w:basedOn w:val="a"/>
    <w:rsid w:val="002A70DF"/>
    <w:pPr>
      <w:widowControl/>
      <w:adjustRightInd/>
      <w:spacing w:line="360" w:lineRule="auto"/>
      <w:ind w:left="5387" w:right="851"/>
      <w:jc w:val="both"/>
    </w:pPr>
    <w:rPr>
      <w:b/>
      <w:bCs/>
      <w:sz w:val="24"/>
      <w:szCs w:val="24"/>
      <w:lang w:val="uk-UA"/>
    </w:rPr>
  </w:style>
  <w:style w:type="table" w:styleId="a4">
    <w:name w:val="Table Grid"/>
    <w:basedOn w:val="a1"/>
    <w:uiPriority w:val="59"/>
    <w:rsid w:val="00B25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semiHidden/>
    <w:rsid w:val="006354A9"/>
    <w:rPr>
      <w:rFonts w:ascii="Cambria" w:hAnsi="Cambria"/>
      <w:b/>
      <w:bCs/>
      <w:i/>
      <w:i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A57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A573A"/>
    <w:rPr>
      <w:rFonts w:ascii="Tahoma" w:hAnsi="Tahoma" w:cs="Tahoma"/>
      <w:sz w:val="16"/>
      <w:szCs w:val="16"/>
    </w:rPr>
  </w:style>
  <w:style w:type="character" w:customStyle="1" w:styleId="a7">
    <w:name w:val="Основний текст"/>
    <w:basedOn w:val="a0"/>
    <w:rsid w:val="00CB2AC8"/>
    <w:rPr>
      <w:sz w:val="27"/>
      <w:szCs w:val="27"/>
      <w:lang w:bidi="ar-SA"/>
    </w:rPr>
  </w:style>
  <w:style w:type="character" w:customStyle="1" w:styleId="13">
    <w:name w:val="Основний текст (13)_"/>
    <w:link w:val="131"/>
    <w:rsid w:val="00CB2AC8"/>
    <w:rPr>
      <w:sz w:val="24"/>
      <w:szCs w:val="24"/>
      <w:shd w:val="clear" w:color="auto" w:fill="FFFFFF"/>
    </w:rPr>
  </w:style>
  <w:style w:type="paragraph" w:customStyle="1" w:styleId="131">
    <w:name w:val="Основний текст (13)1"/>
    <w:basedOn w:val="a"/>
    <w:link w:val="13"/>
    <w:rsid w:val="00CB2AC8"/>
    <w:pPr>
      <w:widowControl/>
      <w:shd w:val="clear" w:color="auto" w:fill="FFFFFF"/>
      <w:autoSpaceDE/>
      <w:autoSpaceDN/>
      <w:adjustRightInd/>
      <w:spacing w:before="420" w:line="274" w:lineRule="exact"/>
      <w:ind w:hanging="360"/>
    </w:pPr>
    <w:rPr>
      <w:rFonts w:ascii="Calibri" w:hAnsi="Calibri"/>
      <w:sz w:val="24"/>
      <w:szCs w:val="24"/>
      <w:lang w:val="uk-UA" w:eastAsia="uk-UA"/>
    </w:rPr>
  </w:style>
  <w:style w:type="paragraph" w:customStyle="1" w:styleId="FR2">
    <w:name w:val="FR2"/>
    <w:rsid w:val="00A92AD6"/>
    <w:pPr>
      <w:widowControl w:val="0"/>
      <w:spacing w:line="260" w:lineRule="auto"/>
      <w:ind w:left="80" w:firstLine="320"/>
      <w:jc w:val="both"/>
    </w:pPr>
    <w:rPr>
      <w:rFonts w:ascii="Arial" w:hAnsi="Arial"/>
      <w:snapToGrid w:val="0"/>
      <w:sz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00A39-5AC1-4EBA-B716-755825816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7</Pages>
  <Words>6237</Words>
  <Characters>3556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Кушта Анна Олександрівна</cp:lastModifiedBy>
  <cp:revision>53</cp:revision>
  <cp:lastPrinted>2014-02-07T13:18:00Z</cp:lastPrinted>
  <dcterms:created xsi:type="dcterms:W3CDTF">2013-03-27T13:54:00Z</dcterms:created>
  <dcterms:modified xsi:type="dcterms:W3CDTF">2023-10-27T16:29:00Z</dcterms:modified>
</cp:coreProperties>
</file>