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B03" w:rsidRDefault="00A36B03">
      <w:pPr>
        <w:spacing w:after="0" w:line="240" w:lineRule="auto"/>
        <w:jc w:val="center"/>
        <w:rPr>
          <w:b/>
          <w:bCs/>
          <w:i/>
          <w:iCs/>
          <w:color w:val="FF0000"/>
          <w:sz w:val="28"/>
          <w:szCs w:val="28"/>
          <w:u w:color="FF0000"/>
          <w:lang w:val="en-US"/>
        </w:rPr>
      </w:pPr>
    </w:p>
    <w:p w:rsidR="00A36B03" w:rsidRPr="00262B19" w:rsidRDefault="0063090A">
      <w:pPr>
        <w:spacing w:after="0" w:line="240" w:lineRule="auto"/>
        <w:jc w:val="center"/>
        <w:rPr>
          <w:b/>
          <w:bCs/>
          <w:lang w:val="en-US"/>
        </w:rPr>
      </w:pPr>
      <w:r>
        <w:rPr>
          <w:b/>
          <w:bCs/>
          <w:lang w:val="en-US"/>
        </w:rPr>
        <w:t xml:space="preserve">National </w:t>
      </w:r>
      <w:proofErr w:type="spellStart"/>
      <w:r>
        <w:rPr>
          <w:b/>
          <w:bCs/>
          <w:lang w:val="en-US"/>
        </w:rPr>
        <w:t>Pirogov</w:t>
      </w:r>
      <w:proofErr w:type="spellEnd"/>
      <w:r>
        <w:rPr>
          <w:b/>
          <w:bCs/>
          <w:lang w:val="en-US"/>
        </w:rPr>
        <w:t xml:space="preserve"> Memorial Medical University, </w:t>
      </w:r>
      <w:proofErr w:type="spellStart"/>
      <w:r>
        <w:rPr>
          <w:b/>
          <w:bCs/>
          <w:lang w:val="en-US"/>
        </w:rPr>
        <w:t>Vinnytsya</w:t>
      </w:r>
      <w:proofErr w:type="spellEnd"/>
    </w:p>
    <w:p w:rsidR="00A36B03" w:rsidRDefault="00A36B03">
      <w:pPr>
        <w:spacing w:after="0" w:line="240" w:lineRule="auto"/>
        <w:jc w:val="center"/>
        <w:rPr>
          <w:u w:val="single"/>
          <w:lang w:val="en-US"/>
        </w:rPr>
      </w:pPr>
    </w:p>
    <w:p w:rsidR="00A36B03" w:rsidRDefault="00A36B03">
      <w:pPr>
        <w:spacing w:after="0" w:line="240" w:lineRule="auto"/>
        <w:jc w:val="center"/>
        <w:rPr>
          <w:u w:val="single"/>
          <w:lang w:val="en-US"/>
        </w:rPr>
      </w:pPr>
    </w:p>
    <w:p w:rsidR="00A36B03" w:rsidRDefault="00A36B03">
      <w:pPr>
        <w:spacing w:after="0" w:line="240" w:lineRule="auto"/>
        <w:jc w:val="center"/>
        <w:rPr>
          <w:u w:val="single"/>
          <w:lang w:val="en-US"/>
        </w:rPr>
      </w:pPr>
    </w:p>
    <w:p w:rsidR="00A36B03" w:rsidRDefault="00A36B03">
      <w:pPr>
        <w:spacing w:after="0" w:line="240" w:lineRule="auto"/>
        <w:jc w:val="center"/>
        <w:rPr>
          <w:u w:val="single"/>
          <w:lang w:val="en-US"/>
        </w:rPr>
      </w:pPr>
    </w:p>
    <w:p w:rsidR="00A36B03" w:rsidRDefault="00A36B03">
      <w:pPr>
        <w:spacing w:after="0" w:line="240" w:lineRule="auto"/>
        <w:jc w:val="center"/>
        <w:rPr>
          <w:u w:val="single"/>
          <w:lang w:val="en-US"/>
        </w:rPr>
      </w:pPr>
    </w:p>
    <w:tbl>
      <w:tblPr>
        <w:tblStyle w:val="TableNormal"/>
        <w:tblW w:w="9355"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4677"/>
        <w:gridCol w:w="4678"/>
      </w:tblGrid>
      <w:tr w:rsidR="00A36B03" w:rsidRPr="00262B19">
        <w:tblPrEx>
          <w:tblCellMar>
            <w:top w:w="0" w:type="dxa"/>
            <w:left w:w="0" w:type="dxa"/>
            <w:bottom w:w="0" w:type="dxa"/>
            <w:right w:w="0" w:type="dxa"/>
          </w:tblCellMar>
        </w:tblPrEx>
        <w:trPr>
          <w:trHeight w:val="2090"/>
          <w:jc w:val="center"/>
        </w:trPr>
        <w:tc>
          <w:tcPr>
            <w:tcW w:w="4677" w:type="dxa"/>
            <w:tcBorders>
              <w:top w:val="nil"/>
              <w:left w:val="nil"/>
              <w:bottom w:val="nil"/>
              <w:right w:val="nil"/>
            </w:tcBorders>
            <w:shd w:val="clear" w:color="auto" w:fill="auto"/>
            <w:tcMar>
              <w:top w:w="80" w:type="dxa"/>
              <w:left w:w="80" w:type="dxa"/>
              <w:bottom w:w="80" w:type="dxa"/>
              <w:right w:w="80" w:type="dxa"/>
            </w:tcMar>
          </w:tcPr>
          <w:p w:rsidR="00A36B03" w:rsidRPr="00262B19" w:rsidRDefault="0063090A">
            <w:pPr>
              <w:spacing w:after="0" w:line="240" w:lineRule="auto"/>
              <w:rPr>
                <w:lang w:val="en-US"/>
              </w:rPr>
            </w:pPr>
            <w:r>
              <w:rPr>
                <w:lang w:val="en-US"/>
              </w:rPr>
              <w:t xml:space="preserve">                   “</w:t>
            </w:r>
            <w:r>
              <w:rPr>
                <w:b/>
                <w:bCs/>
                <w:lang w:val="en-US"/>
              </w:rPr>
              <w:t>APROVE</w:t>
            </w:r>
            <w:r>
              <w:rPr>
                <w:lang w:val="en-US"/>
              </w:rPr>
              <w:t xml:space="preserve"> ”</w:t>
            </w:r>
          </w:p>
          <w:p w:rsidR="00A36B03" w:rsidRPr="00262B19" w:rsidRDefault="0063090A">
            <w:pPr>
              <w:spacing w:after="0" w:line="240" w:lineRule="auto"/>
              <w:jc w:val="right"/>
              <w:rPr>
                <w:lang w:val="en-US"/>
              </w:rPr>
            </w:pPr>
            <w:r>
              <w:rPr>
                <w:lang w:val="en-US"/>
              </w:rPr>
              <w:t>Vice - Rector for Academic Affairs</w:t>
            </w:r>
          </w:p>
          <w:p w:rsidR="00A36B03" w:rsidRDefault="00A36B03">
            <w:pPr>
              <w:spacing w:after="0" w:line="240" w:lineRule="auto"/>
              <w:jc w:val="right"/>
              <w:rPr>
                <w:lang w:val="en-US"/>
              </w:rPr>
            </w:pPr>
          </w:p>
          <w:p w:rsidR="00A36B03" w:rsidRPr="00262B19" w:rsidRDefault="0063090A">
            <w:pPr>
              <w:spacing w:after="0" w:line="240" w:lineRule="auto"/>
              <w:jc w:val="right"/>
              <w:rPr>
                <w:lang w:val="en-US"/>
              </w:rPr>
            </w:pPr>
            <w:r>
              <w:rPr>
                <w:lang w:val="en-US"/>
              </w:rPr>
              <w:t xml:space="preserve">________Prof. Y.I. </w:t>
            </w:r>
            <w:proofErr w:type="spellStart"/>
            <w:r>
              <w:rPr>
                <w:lang w:val="en-US"/>
              </w:rPr>
              <w:t>Guminskiy</w:t>
            </w:r>
            <w:proofErr w:type="spellEnd"/>
          </w:p>
          <w:p w:rsidR="00A36B03" w:rsidRDefault="0063090A">
            <w:pPr>
              <w:pStyle w:val="a7"/>
              <w:jc w:val="right"/>
              <w:rPr>
                <w:sz w:val="24"/>
                <w:szCs w:val="24"/>
              </w:rPr>
            </w:pPr>
            <w:r>
              <w:rPr>
                <w:sz w:val="24"/>
                <w:szCs w:val="24"/>
              </w:rPr>
              <w:t>“28” august 2020 year</w:t>
            </w:r>
          </w:p>
          <w:p w:rsidR="00A36B03" w:rsidRPr="00262B19" w:rsidRDefault="00A36B03">
            <w:pPr>
              <w:spacing w:after="0" w:line="240" w:lineRule="auto"/>
              <w:jc w:val="both"/>
              <w:rPr>
                <w:lang w:val="en-US"/>
              </w:rPr>
            </w:pPr>
          </w:p>
        </w:tc>
        <w:tc>
          <w:tcPr>
            <w:tcW w:w="4678" w:type="dxa"/>
            <w:tcBorders>
              <w:top w:val="nil"/>
              <w:left w:val="nil"/>
              <w:bottom w:val="nil"/>
              <w:right w:val="nil"/>
            </w:tcBorders>
            <w:shd w:val="clear" w:color="auto" w:fill="auto"/>
            <w:tcMar>
              <w:top w:w="80" w:type="dxa"/>
              <w:left w:w="80" w:type="dxa"/>
              <w:bottom w:w="80" w:type="dxa"/>
              <w:right w:w="80" w:type="dxa"/>
            </w:tcMar>
          </w:tcPr>
          <w:p w:rsidR="00A36B03" w:rsidRDefault="0063090A">
            <w:pPr>
              <w:spacing w:after="0" w:line="240" w:lineRule="auto"/>
              <w:ind w:left="720"/>
              <w:rPr>
                <w:b/>
                <w:bCs/>
                <w:lang w:val="en-US"/>
              </w:rPr>
            </w:pPr>
            <w:r>
              <w:rPr>
                <w:b/>
                <w:bCs/>
                <w:lang w:val="en-US"/>
              </w:rPr>
              <w:t>"AGREED"</w:t>
            </w:r>
          </w:p>
          <w:p w:rsidR="00A36B03" w:rsidRDefault="0063090A">
            <w:pPr>
              <w:spacing w:after="0" w:line="240" w:lineRule="auto"/>
              <w:ind w:left="720"/>
              <w:rPr>
                <w:lang w:val="en-US"/>
              </w:rPr>
            </w:pPr>
            <w:r>
              <w:rPr>
                <w:lang w:val="en-US"/>
              </w:rPr>
              <w:t>Head of the Department of Obstetrics and Gynecology №2</w:t>
            </w:r>
          </w:p>
          <w:p w:rsidR="00A36B03" w:rsidRDefault="0063090A">
            <w:pPr>
              <w:spacing w:after="0" w:line="240" w:lineRule="auto"/>
              <w:ind w:left="720"/>
              <w:rPr>
                <w:lang w:val="en-US"/>
              </w:rPr>
            </w:pPr>
            <w:r>
              <w:rPr>
                <w:lang w:val="en-US"/>
              </w:rPr>
              <w:t xml:space="preserve">________ prof. О.В. </w:t>
            </w:r>
            <w:proofErr w:type="spellStart"/>
            <w:r>
              <w:rPr>
                <w:lang w:val="en-US"/>
              </w:rPr>
              <w:t>Bulavenko</w:t>
            </w:r>
            <w:proofErr w:type="spellEnd"/>
          </w:p>
          <w:p w:rsidR="00A36B03" w:rsidRPr="00262B19" w:rsidRDefault="0063090A">
            <w:pPr>
              <w:spacing w:after="0" w:line="240" w:lineRule="auto"/>
              <w:ind w:left="720"/>
              <w:rPr>
                <w:lang w:val="en-US"/>
              </w:rPr>
            </w:pPr>
            <w:r>
              <w:rPr>
                <w:lang w:val="en-US"/>
              </w:rPr>
              <w:t xml:space="preserve">    "28" August 2020</w:t>
            </w:r>
          </w:p>
        </w:tc>
      </w:tr>
    </w:tbl>
    <w:p w:rsidR="00A36B03" w:rsidRDefault="00A36B03">
      <w:pPr>
        <w:widowControl w:val="0"/>
        <w:spacing w:after="0" w:line="240" w:lineRule="auto"/>
        <w:jc w:val="center"/>
        <w:rPr>
          <w:u w:val="single"/>
          <w:lang w:val="en-US"/>
        </w:rPr>
      </w:pPr>
    </w:p>
    <w:p w:rsidR="00A36B03" w:rsidRDefault="00A36B03">
      <w:pPr>
        <w:spacing w:after="0" w:line="240" w:lineRule="auto"/>
        <w:jc w:val="center"/>
        <w:rPr>
          <w:lang w:val="en-US"/>
        </w:rPr>
      </w:pPr>
    </w:p>
    <w:p w:rsidR="00A36B03" w:rsidRDefault="00A36B03">
      <w:pPr>
        <w:spacing w:after="0" w:line="240" w:lineRule="auto"/>
        <w:jc w:val="center"/>
        <w:rPr>
          <w:lang w:val="en-US"/>
        </w:rPr>
      </w:pPr>
    </w:p>
    <w:p w:rsidR="00A36B03" w:rsidRDefault="00A36B03">
      <w:pPr>
        <w:spacing w:after="0" w:line="240" w:lineRule="auto"/>
        <w:jc w:val="center"/>
        <w:rPr>
          <w:lang w:val="en-US"/>
        </w:rPr>
      </w:pPr>
    </w:p>
    <w:p w:rsidR="00A36B03" w:rsidRDefault="00A36B03">
      <w:pPr>
        <w:spacing w:after="0" w:line="240" w:lineRule="auto"/>
        <w:jc w:val="center"/>
        <w:rPr>
          <w:lang w:val="en-US"/>
        </w:rPr>
      </w:pPr>
    </w:p>
    <w:p w:rsidR="00A36B03" w:rsidRDefault="00A36B03">
      <w:pPr>
        <w:spacing w:after="0" w:line="240" w:lineRule="auto"/>
        <w:jc w:val="both"/>
        <w:rPr>
          <w:lang w:val="en-US"/>
        </w:rPr>
      </w:pPr>
    </w:p>
    <w:p w:rsidR="00A36B03" w:rsidRDefault="00A36B03">
      <w:pPr>
        <w:spacing w:after="0" w:line="240" w:lineRule="auto"/>
        <w:jc w:val="right"/>
        <w:rPr>
          <w:lang w:val="en-US"/>
        </w:rPr>
      </w:pPr>
    </w:p>
    <w:p w:rsidR="00A36B03" w:rsidRDefault="0063090A">
      <w:pPr>
        <w:spacing w:after="0" w:line="240" w:lineRule="auto"/>
        <w:jc w:val="center"/>
        <w:rPr>
          <w:b/>
          <w:bCs/>
          <w:lang w:val="en-US"/>
        </w:rPr>
      </w:pPr>
      <w:r>
        <w:rPr>
          <w:b/>
          <w:bCs/>
          <w:lang w:val="en-US"/>
        </w:rPr>
        <w:t>SYLLABUS</w:t>
      </w:r>
    </w:p>
    <w:p w:rsidR="00A36B03" w:rsidRDefault="0063090A">
      <w:pPr>
        <w:spacing w:after="0" w:line="240" w:lineRule="auto"/>
        <w:jc w:val="center"/>
        <w:rPr>
          <w:b/>
          <w:bCs/>
          <w:lang w:val="en-US"/>
        </w:rPr>
      </w:pPr>
      <w:proofErr w:type="gramStart"/>
      <w:r>
        <w:rPr>
          <w:b/>
          <w:bCs/>
          <w:lang w:val="en-US"/>
        </w:rPr>
        <w:t>academic</w:t>
      </w:r>
      <w:proofErr w:type="gramEnd"/>
      <w:r>
        <w:rPr>
          <w:b/>
          <w:bCs/>
          <w:lang w:val="en-US"/>
        </w:rPr>
        <w:t xml:space="preserve"> discipline</w:t>
      </w:r>
    </w:p>
    <w:p w:rsidR="00A36B03" w:rsidRPr="00262B19" w:rsidRDefault="0063090A">
      <w:pPr>
        <w:spacing w:after="0" w:line="240" w:lineRule="auto"/>
        <w:jc w:val="center"/>
        <w:rPr>
          <w:b/>
          <w:bCs/>
          <w:lang w:val="en-US"/>
        </w:rPr>
      </w:pPr>
      <w:r>
        <w:rPr>
          <w:b/>
          <w:bCs/>
          <w:lang w:val="en-US"/>
        </w:rPr>
        <w:t>"OBSTETRICS AND GYNECOLOGY"</w:t>
      </w:r>
    </w:p>
    <w:p w:rsidR="00A36B03" w:rsidRDefault="0063090A">
      <w:pPr>
        <w:spacing w:after="0" w:line="240" w:lineRule="auto"/>
        <w:jc w:val="center"/>
        <w:rPr>
          <w:b/>
          <w:bCs/>
        </w:rPr>
      </w:pPr>
      <w:r>
        <w:rPr>
          <w:b/>
          <w:bCs/>
          <w:lang w:val="en-US"/>
        </w:rPr>
        <w:t>_________________________________________________</w:t>
      </w:r>
    </w:p>
    <w:p w:rsidR="00A36B03" w:rsidRDefault="00A36B03">
      <w:pPr>
        <w:spacing w:after="0" w:line="240" w:lineRule="auto"/>
        <w:rPr>
          <w:lang w:val="en-US"/>
        </w:rPr>
      </w:pPr>
    </w:p>
    <w:tbl>
      <w:tblPr>
        <w:tblStyle w:val="TableNormal"/>
        <w:tblW w:w="93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3796"/>
        <w:gridCol w:w="5549"/>
      </w:tblGrid>
      <w:tr w:rsidR="00A36B03">
        <w:tblPrEx>
          <w:tblCellMar>
            <w:top w:w="0" w:type="dxa"/>
            <w:left w:w="0" w:type="dxa"/>
            <w:bottom w:w="0" w:type="dxa"/>
            <w:right w:w="0" w:type="dxa"/>
          </w:tblCellMar>
        </w:tblPrEx>
        <w:trPr>
          <w:trHeight w:val="300"/>
        </w:trPr>
        <w:tc>
          <w:tcPr>
            <w:tcW w:w="37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jc w:val="both"/>
            </w:pPr>
            <w:r>
              <w:rPr>
                <w:lang w:val="en-US"/>
              </w:rPr>
              <w:t>Specialty</w:t>
            </w:r>
          </w:p>
        </w:tc>
        <w:tc>
          <w:tcPr>
            <w:tcW w:w="55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221 Dentistry</w:t>
            </w:r>
          </w:p>
        </w:tc>
      </w:tr>
      <w:tr w:rsidR="00A36B03" w:rsidRPr="00262B19">
        <w:tblPrEx>
          <w:tblCellMar>
            <w:top w:w="0" w:type="dxa"/>
            <w:left w:w="0" w:type="dxa"/>
            <w:bottom w:w="0" w:type="dxa"/>
            <w:right w:w="0" w:type="dxa"/>
          </w:tblCellMar>
        </w:tblPrEx>
        <w:trPr>
          <w:trHeight w:val="300"/>
        </w:trPr>
        <w:tc>
          <w:tcPr>
            <w:tcW w:w="37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Educational level</w:t>
            </w:r>
          </w:p>
        </w:tc>
        <w:tc>
          <w:tcPr>
            <w:tcW w:w="55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lang w:val="en-US"/>
              </w:rPr>
            </w:pPr>
            <w:r>
              <w:rPr>
                <w:lang w:val="en-US"/>
              </w:rPr>
              <w:t>the second (master`s) level</w:t>
            </w:r>
          </w:p>
        </w:tc>
      </w:tr>
      <w:tr w:rsidR="00A36B03">
        <w:tblPrEx>
          <w:tblCellMar>
            <w:top w:w="0" w:type="dxa"/>
            <w:left w:w="0" w:type="dxa"/>
            <w:bottom w:w="0" w:type="dxa"/>
            <w:right w:w="0" w:type="dxa"/>
          </w:tblCellMar>
        </w:tblPrEx>
        <w:trPr>
          <w:trHeight w:val="300"/>
        </w:trPr>
        <w:tc>
          <w:tcPr>
            <w:tcW w:w="37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 xml:space="preserve">Educational </w:t>
            </w:r>
            <w:proofErr w:type="spellStart"/>
            <w:r>
              <w:rPr>
                <w:lang w:val="en-US"/>
              </w:rPr>
              <w:t>programme</w:t>
            </w:r>
            <w:proofErr w:type="spellEnd"/>
          </w:p>
        </w:tc>
        <w:tc>
          <w:tcPr>
            <w:tcW w:w="55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EPP Dentistry, 2020</w:t>
            </w:r>
          </w:p>
        </w:tc>
      </w:tr>
      <w:tr w:rsidR="00A36B03">
        <w:tblPrEx>
          <w:tblCellMar>
            <w:top w:w="0" w:type="dxa"/>
            <w:left w:w="0" w:type="dxa"/>
            <w:bottom w:w="0" w:type="dxa"/>
            <w:right w:w="0" w:type="dxa"/>
          </w:tblCellMar>
        </w:tblPrEx>
        <w:trPr>
          <w:trHeight w:val="300"/>
        </w:trPr>
        <w:tc>
          <w:tcPr>
            <w:tcW w:w="37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Academic year</w:t>
            </w:r>
          </w:p>
        </w:tc>
        <w:tc>
          <w:tcPr>
            <w:tcW w:w="55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2020-2021</w:t>
            </w:r>
          </w:p>
        </w:tc>
      </w:tr>
      <w:tr w:rsidR="00A36B03">
        <w:tblPrEx>
          <w:tblCellMar>
            <w:top w:w="0" w:type="dxa"/>
            <w:left w:w="0" w:type="dxa"/>
            <w:bottom w:w="0" w:type="dxa"/>
            <w:right w:w="0" w:type="dxa"/>
          </w:tblCellMar>
        </w:tblPrEx>
        <w:trPr>
          <w:trHeight w:val="300"/>
        </w:trPr>
        <w:tc>
          <w:tcPr>
            <w:tcW w:w="37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Department</w:t>
            </w:r>
          </w:p>
        </w:tc>
        <w:tc>
          <w:tcPr>
            <w:tcW w:w="55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roofErr w:type="spellStart"/>
            <w:r>
              <w:t>obstetrics</w:t>
            </w:r>
            <w:proofErr w:type="spellEnd"/>
            <w:r>
              <w:t xml:space="preserve"> </w:t>
            </w:r>
            <w:proofErr w:type="spellStart"/>
            <w:r>
              <w:t>and</w:t>
            </w:r>
            <w:proofErr w:type="spellEnd"/>
            <w:r>
              <w:t xml:space="preserve"> </w:t>
            </w:r>
            <w:proofErr w:type="spellStart"/>
            <w:r>
              <w:t>gynecology</w:t>
            </w:r>
            <w:proofErr w:type="spellEnd"/>
            <w:r>
              <w:t xml:space="preserve"> </w:t>
            </w:r>
            <w:r>
              <w:t>№</w:t>
            </w:r>
            <w:r>
              <w:t>2</w:t>
            </w:r>
          </w:p>
        </w:tc>
      </w:tr>
      <w:tr w:rsidR="00A36B03" w:rsidRPr="00262B19">
        <w:tblPrEx>
          <w:tblCellMar>
            <w:top w:w="0" w:type="dxa"/>
            <w:left w:w="0" w:type="dxa"/>
            <w:bottom w:w="0" w:type="dxa"/>
            <w:right w:w="0" w:type="dxa"/>
          </w:tblCellMar>
        </w:tblPrEx>
        <w:trPr>
          <w:trHeight w:val="300"/>
        </w:trPr>
        <w:tc>
          <w:tcPr>
            <w:tcW w:w="37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lang w:val="en-US"/>
              </w:rPr>
            </w:pPr>
            <w:r>
              <w:rPr>
                <w:lang w:val="en-US"/>
              </w:rPr>
              <w:t>Lecturer (if lectures are given)</w:t>
            </w:r>
          </w:p>
        </w:tc>
        <w:tc>
          <w:tcPr>
            <w:tcW w:w="55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lang w:val="en-US"/>
              </w:rPr>
            </w:pPr>
            <w:r>
              <w:rPr>
                <w:lang w:val="en-US"/>
              </w:rPr>
              <w:t xml:space="preserve">Professor, MD </w:t>
            </w:r>
            <w:proofErr w:type="spellStart"/>
            <w:r>
              <w:rPr>
                <w:lang w:val="en-US"/>
              </w:rPr>
              <w:t>Bulavenko</w:t>
            </w:r>
            <w:proofErr w:type="spellEnd"/>
            <w:r>
              <w:rPr>
                <w:lang w:val="en-US"/>
              </w:rPr>
              <w:t xml:space="preserve"> O.V.</w:t>
            </w:r>
          </w:p>
        </w:tc>
      </w:tr>
      <w:tr w:rsidR="00A36B03">
        <w:tblPrEx>
          <w:tblCellMar>
            <w:top w:w="0" w:type="dxa"/>
            <w:left w:w="0" w:type="dxa"/>
            <w:bottom w:w="0" w:type="dxa"/>
            <w:right w:w="0" w:type="dxa"/>
          </w:tblCellMar>
        </w:tblPrEx>
        <w:trPr>
          <w:trHeight w:val="1500"/>
        </w:trPr>
        <w:tc>
          <w:tcPr>
            <w:tcW w:w="37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Contact information</w:t>
            </w:r>
          </w:p>
        </w:tc>
        <w:tc>
          <w:tcPr>
            <w:tcW w:w="55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i/>
                <w:iCs/>
                <w:lang w:val="en-US"/>
              </w:rPr>
            </w:pPr>
            <w:hyperlink r:id="rId8" w:history="1">
              <w:r w:rsidRPr="00262B19">
                <w:rPr>
                  <w:rStyle w:val="Hyperlink0"/>
                  <w:i/>
                  <w:iCs/>
                  <w:lang w:val="en-US"/>
                </w:rPr>
                <w:t>gynecology@vnmu.edu.ua</w:t>
              </w:r>
            </w:hyperlink>
            <w:r w:rsidRPr="00262B19">
              <w:rPr>
                <w:i/>
                <w:iCs/>
                <w:lang w:val="en-US"/>
              </w:rPr>
              <w:t>,</w:t>
            </w:r>
          </w:p>
          <w:p w:rsidR="00A36B03" w:rsidRPr="00262B19" w:rsidRDefault="0063090A">
            <w:pPr>
              <w:spacing w:after="0" w:line="240" w:lineRule="auto"/>
              <w:jc w:val="both"/>
              <w:rPr>
                <w:i/>
                <w:iCs/>
                <w:lang w:val="en-US"/>
              </w:rPr>
            </w:pPr>
            <w:r w:rsidRPr="00262B19">
              <w:rPr>
                <w:i/>
                <w:iCs/>
                <w:lang w:val="en-US"/>
              </w:rPr>
              <w:t xml:space="preserve">street </w:t>
            </w:r>
            <w:proofErr w:type="spellStart"/>
            <w:r w:rsidRPr="00262B19">
              <w:rPr>
                <w:i/>
                <w:iCs/>
                <w:lang w:val="en-US"/>
              </w:rPr>
              <w:t>Zamostyanska</w:t>
            </w:r>
            <w:proofErr w:type="spellEnd"/>
            <w:r w:rsidRPr="00262B19">
              <w:rPr>
                <w:i/>
                <w:iCs/>
                <w:lang w:val="en-US"/>
              </w:rPr>
              <w:t>, 18 (gynecological department of KNP VMKPB№2), (0432) 27-29-49</w:t>
            </w:r>
          </w:p>
          <w:p w:rsidR="00A36B03" w:rsidRDefault="0063090A">
            <w:pPr>
              <w:spacing w:after="0" w:line="240" w:lineRule="auto"/>
              <w:jc w:val="both"/>
            </w:pPr>
            <w:proofErr w:type="spellStart"/>
            <w:r>
              <w:rPr>
                <w:i/>
                <w:iCs/>
              </w:rPr>
              <w:t>Kotsyubynskoho</w:t>
            </w:r>
            <w:proofErr w:type="spellEnd"/>
            <w:r>
              <w:rPr>
                <w:i/>
                <w:iCs/>
              </w:rPr>
              <w:t xml:space="preserve"> </w:t>
            </w:r>
            <w:proofErr w:type="spellStart"/>
            <w:r>
              <w:rPr>
                <w:i/>
                <w:iCs/>
              </w:rPr>
              <w:t>Ave</w:t>
            </w:r>
            <w:proofErr w:type="spellEnd"/>
            <w:r>
              <w:rPr>
                <w:i/>
                <w:iCs/>
              </w:rPr>
              <w:t>., 50 (KNP VMKPB№2), (0432) 26-15-60</w:t>
            </w:r>
          </w:p>
        </w:tc>
      </w:tr>
      <w:tr w:rsidR="00A36B03" w:rsidRPr="00262B19">
        <w:tblPrEx>
          <w:tblCellMar>
            <w:top w:w="0" w:type="dxa"/>
            <w:left w:w="0" w:type="dxa"/>
            <w:bottom w:w="0" w:type="dxa"/>
            <w:right w:w="0" w:type="dxa"/>
          </w:tblCellMar>
        </w:tblPrEx>
        <w:trPr>
          <w:trHeight w:val="300"/>
        </w:trPr>
        <w:tc>
          <w:tcPr>
            <w:tcW w:w="37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Syllabus compiler</w:t>
            </w:r>
          </w:p>
        </w:tc>
        <w:tc>
          <w:tcPr>
            <w:tcW w:w="55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262B19" w:rsidP="00262B19">
            <w:pPr>
              <w:spacing w:after="0" w:line="240" w:lineRule="auto"/>
              <w:jc w:val="both"/>
              <w:rPr>
                <w:lang w:val="en-US"/>
              </w:rPr>
            </w:pPr>
            <w:r>
              <w:rPr>
                <w:lang w:val="en-US"/>
              </w:rPr>
              <w:t xml:space="preserve">docent, </w:t>
            </w:r>
            <w:proofErr w:type="spellStart"/>
            <w:r>
              <w:rPr>
                <w:lang w:val="en-US"/>
              </w:rPr>
              <w:t>Lyovkina</w:t>
            </w:r>
            <w:proofErr w:type="spellEnd"/>
            <w:r>
              <w:rPr>
                <w:lang w:val="en-US"/>
              </w:rPr>
              <w:t xml:space="preserve"> O</w:t>
            </w:r>
            <w:r w:rsidR="0063090A">
              <w:rPr>
                <w:lang w:val="en-US"/>
              </w:rPr>
              <w:t>.</w:t>
            </w:r>
            <w:r>
              <w:rPr>
                <w:lang w:val="en-US"/>
              </w:rPr>
              <w:t>L.</w:t>
            </w:r>
          </w:p>
        </w:tc>
      </w:tr>
    </w:tbl>
    <w:p w:rsidR="00A36B03" w:rsidRDefault="00A36B03">
      <w:pPr>
        <w:widowControl w:val="0"/>
        <w:spacing w:after="0" w:line="240" w:lineRule="auto"/>
        <w:rPr>
          <w:lang w:val="en-US"/>
        </w:rPr>
      </w:pPr>
    </w:p>
    <w:p w:rsidR="00A36B03" w:rsidRDefault="00A36B03">
      <w:pPr>
        <w:spacing w:after="0" w:line="240" w:lineRule="auto"/>
        <w:rPr>
          <w:lang w:val="en-US"/>
        </w:rPr>
      </w:pPr>
    </w:p>
    <w:p w:rsidR="00A36B03" w:rsidRDefault="00A36B03">
      <w:pPr>
        <w:rPr>
          <w:lang w:val="en-US"/>
        </w:rPr>
      </w:pPr>
    </w:p>
    <w:p w:rsidR="00A36B03" w:rsidRPr="00262B19" w:rsidRDefault="0063090A">
      <w:pPr>
        <w:rPr>
          <w:lang w:val="en-US"/>
        </w:rPr>
      </w:pPr>
      <w:r>
        <w:rPr>
          <w:rFonts w:ascii="Arial Unicode MS" w:hAnsi="Arial Unicode MS"/>
          <w:lang w:val="en-US"/>
        </w:rPr>
        <w:br w:type="page"/>
      </w:r>
    </w:p>
    <w:p w:rsidR="00A36B03" w:rsidRPr="00262B19" w:rsidRDefault="0063090A">
      <w:pPr>
        <w:pStyle w:val="a8"/>
        <w:numPr>
          <w:ilvl w:val="0"/>
          <w:numId w:val="2"/>
        </w:numPr>
        <w:spacing w:line="240" w:lineRule="auto"/>
        <w:rPr>
          <w:rFonts w:ascii="Times New Roman" w:eastAsia="Times New Roman" w:hAnsi="Times New Roman" w:cs="Times New Roman"/>
          <w:sz w:val="24"/>
          <w:szCs w:val="24"/>
          <w:lang w:val="en-US"/>
        </w:rPr>
      </w:pPr>
      <w:bookmarkStart w:id="0" w:name="_Hlk63097548"/>
      <w:r>
        <w:rPr>
          <w:rFonts w:ascii="Times New Roman" w:hAnsi="Times New Roman"/>
          <w:sz w:val="24"/>
          <w:szCs w:val="24"/>
          <w:lang w:val="en-US"/>
        </w:rPr>
        <w:lastRenderedPageBreak/>
        <w:t>S</w:t>
      </w:r>
      <w:bookmarkStart w:id="1" w:name="_Hlk62051911"/>
      <w:bookmarkEnd w:id="0"/>
      <w:r>
        <w:rPr>
          <w:rFonts w:ascii="Times New Roman" w:hAnsi="Times New Roman"/>
          <w:sz w:val="24"/>
          <w:szCs w:val="24"/>
          <w:lang w:val="en-US"/>
        </w:rPr>
        <w:t>tatus and structure of the</w:t>
      </w:r>
      <w:r>
        <w:rPr>
          <w:rFonts w:ascii="Times New Roman" w:hAnsi="Times New Roman"/>
          <w:sz w:val="24"/>
          <w:szCs w:val="24"/>
          <w:lang w:val="en-US"/>
        </w:rPr>
        <w:t> </w:t>
      </w:r>
      <w:r>
        <w:rPr>
          <w:rFonts w:ascii="Times New Roman" w:hAnsi="Times New Roman"/>
          <w:sz w:val="24"/>
          <w:szCs w:val="24"/>
          <w:lang w:val="en-US"/>
        </w:rPr>
        <w:t>discipline</w:t>
      </w:r>
    </w:p>
    <w:tbl>
      <w:tblPr>
        <w:tblStyle w:val="TableNormal"/>
        <w:tblW w:w="933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3763"/>
        <w:gridCol w:w="5576"/>
      </w:tblGrid>
      <w:tr w:rsidR="00A36B03">
        <w:tblPrEx>
          <w:tblCellMar>
            <w:top w:w="0" w:type="dxa"/>
            <w:left w:w="0" w:type="dxa"/>
            <w:bottom w:w="0" w:type="dxa"/>
            <w:right w:w="0" w:type="dxa"/>
          </w:tblCellMar>
        </w:tblPrEx>
        <w:trPr>
          <w:trHeight w:val="305"/>
        </w:trPr>
        <w:tc>
          <w:tcPr>
            <w:tcW w:w="376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Default="0063090A">
            <w:pPr>
              <w:spacing w:after="0" w:line="240" w:lineRule="auto"/>
              <w:jc w:val="both"/>
            </w:pPr>
            <w:r>
              <w:rPr>
                <w:lang w:val="en-US"/>
              </w:rPr>
              <w:t>Discipline status</w:t>
            </w:r>
          </w:p>
        </w:tc>
        <w:tc>
          <w:tcPr>
            <w:tcW w:w="557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Default="0063090A">
            <w:pPr>
              <w:spacing w:after="0" w:line="240" w:lineRule="auto"/>
              <w:jc w:val="both"/>
            </w:pPr>
            <w:r>
              <w:rPr>
                <w:lang w:val="en-US"/>
              </w:rPr>
              <w:t>Compulsory</w:t>
            </w:r>
          </w:p>
        </w:tc>
      </w:tr>
      <w:tr w:rsidR="00A36B03" w:rsidRPr="00262B19">
        <w:tblPrEx>
          <w:tblCellMar>
            <w:top w:w="0" w:type="dxa"/>
            <w:left w:w="0" w:type="dxa"/>
            <w:bottom w:w="0" w:type="dxa"/>
            <w:right w:w="0" w:type="dxa"/>
          </w:tblCellMar>
        </w:tblPrEx>
        <w:trPr>
          <w:trHeight w:val="605"/>
        </w:trPr>
        <w:tc>
          <w:tcPr>
            <w:tcW w:w="376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Pr="00262B19" w:rsidRDefault="0063090A">
            <w:pPr>
              <w:spacing w:after="0" w:line="240" w:lineRule="auto"/>
              <w:jc w:val="both"/>
              <w:rPr>
                <w:lang w:val="en-US"/>
              </w:rPr>
            </w:pPr>
            <w:r>
              <w:rPr>
                <w:lang w:val="en-US"/>
              </w:rPr>
              <w:t>Discipline code in  EPP/ discipline place in EPP</w:t>
            </w:r>
          </w:p>
        </w:tc>
        <w:tc>
          <w:tcPr>
            <w:tcW w:w="557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Pr="00262B19" w:rsidRDefault="0063090A">
            <w:pPr>
              <w:spacing w:after="0" w:line="240" w:lineRule="auto"/>
              <w:jc w:val="both"/>
              <w:rPr>
                <w:lang w:val="en-US"/>
              </w:rPr>
            </w:pPr>
            <w:proofErr w:type="gramStart"/>
            <w:r>
              <w:t>ОК</w:t>
            </w:r>
            <w:proofErr w:type="gramEnd"/>
            <w:r w:rsidRPr="00262B19">
              <w:rPr>
                <w:lang w:val="en-US"/>
              </w:rPr>
              <w:t xml:space="preserve"> </w:t>
            </w:r>
            <w:r w:rsidRPr="00262B19">
              <w:rPr>
                <w:lang w:val="en-US"/>
              </w:rPr>
              <w:t>52,</w:t>
            </w:r>
            <w:r>
              <w:rPr>
                <w:lang w:val="en-US"/>
              </w:rPr>
              <w:t xml:space="preserve"> discipline </w:t>
            </w:r>
          </w:p>
          <w:p w:rsidR="00A36B03" w:rsidRPr="00262B19" w:rsidRDefault="0063090A">
            <w:pPr>
              <w:spacing w:after="0" w:line="240" w:lineRule="auto"/>
              <w:jc w:val="both"/>
              <w:rPr>
                <w:lang w:val="en-US"/>
              </w:rPr>
            </w:pPr>
            <w:r>
              <w:rPr>
                <w:lang w:val="en-US"/>
              </w:rPr>
              <w:t>of general training or professional training</w:t>
            </w:r>
          </w:p>
        </w:tc>
      </w:tr>
      <w:tr w:rsidR="00A36B03" w:rsidRPr="00262B19">
        <w:tblPrEx>
          <w:tblCellMar>
            <w:top w:w="0" w:type="dxa"/>
            <w:left w:w="0" w:type="dxa"/>
            <w:bottom w:w="0" w:type="dxa"/>
            <w:right w:w="0" w:type="dxa"/>
          </w:tblCellMar>
        </w:tblPrEx>
        <w:trPr>
          <w:trHeight w:val="305"/>
        </w:trPr>
        <w:tc>
          <w:tcPr>
            <w:tcW w:w="376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Default="0063090A">
            <w:pPr>
              <w:spacing w:after="0" w:line="240" w:lineRule="auto"/>
              <w:jc w:val="both"/>
            </w:pPr>
            <w:r>
              <w:rPr>
                <w:lang w:val="en-US"/>
              </w:rPr>
              <w:t>Course / semester</w:t>
            </w:r>
          </w:p>
        </w:tc>
        <w:tc>
          <w:tcPr>
            <w:tcW w:w="557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Pr="00262B19" w:rsidRDefault="0063090A">
            <w:pPr>
              <w:spacing w:after="0" w:line="240" w:lineRule="auto"/>
              <w:jc w:val="both"/>
              <w:rPr>
                <w:lang w:val="en-US"/>
              </w:rPr>
            </w:pPr>
            <w:proofErr w:type="spellStart"/>
            <w:r>
              <w:rPr>
                <w:i/>
                <w:iCs/>
                <w:lang w:val="en-US"/>
              </w:rPr>
              <w:t>Eg</w:t>
            </w:r>
            <w:proofErr w:type="spellEnd"/>
            <w:r>
              <w:rPr>
                <w:i/>
                <w:iCs/>
                <w:lang w:val="en-US"/>
              </w:rPr>
              <w:t xml:space="preserve">, 4-th </w:t>
            </w:r>
            <w:r>
              <w:rPr>
                <w:lang w:val="en-US"/>
              </w:rPr>
              <w:t>year (VIII semester)</w:t>
            </w:r>
          </w:p>
        </w:tc>
      </w:tr>
      <w:tr w:rsidR="00A36B03">
        <w:tblPrEx>
          <w:tblCellMar>
            <w:top w:w="0" w:type="dxa"/>
            <w:left w:w="0" w:type="dxa"/>
            <w:bottom w:w="0" w:type="dxa"/>
            <w:right w:w="0" w:type="dxa"/>
          </w:tblCellMar>
        </w:tblPrEx>
        <w:trPr>
          <w:trHeight w:val="905"/>
        </w:trPr>
        <w:tc>
          <w:tcPr>
            <w:tcW w:w="376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Pr="00262B19" w:rsidRDefault="0063090A">
            <w:pPr>
              <w:spacing w:after="0" w:line="240" w:lineRule="auto"/>
              <w:jc w:val="both"/>
              <w:rPr>
                <w:lang w:val="en-US"/>
              </w:rPr>
            </w:pPr>
            <w:r>
              <w:rPr>
                <w:lang w:val="en-US"/>
              </w:rPr>
              <w:t>The amount of discipline ( the total number of hours / number of credits ECTS)</w:t>
            </w:r>
          </w:p>
        </w:tc>
        <w:tc>
          <w:tcPr>
            <w:tcW w:w="557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Default="0063090A">
            <w:pPr>
              <w:spacing w:after="0" w:line="240" w:lineRule="auto"/>
              <w:jc w:val="both"/>
            </w:pPr>
            <w:proofErr w:type="spellStart"/>
            <w:r>
              <w:rPr>
                <w:i/>
                <w:iCs/>
                <w:lang w:val="en-US"/>
              </w:rPr>
              <w:t>Eg</w:t>
            </w:r>
            <w:proofErr w:type="spellEnd"/>
            <w:r>
              <w:rPr>
                <w:i/>
                <w:iCs/>
                <w:lang w:val="en-US"/>
              </w:rPr>
              <w:t>. </w:t>
            </w:r>
            <w:r>
              <w:rPr>
                <w:lang w:val="en-US"/>
              </w:rPr>
              <w:t>90</w:t>
            </w:r>
            <w:r>
              <w:rPr>
                <w:lang w:val="en-US"/>
              </w:rPr>
              <w:t xml:space="preserve"> hours / 3 credits ECTS</w:t>
            </w:r>
          </w:p>
        </w:tc>
      </w:tr>
      <w:tr w:rsidR="00A36B03">
        <w:tblPrEx>
          <w:tblCellMar>
            <w:top w:w="0" w:type="dxa"/>
            <w:left w:w="0" w:type="dxa"/>
            <w:bottom w:w="0" w:type="dxa"/>
            <w:right w:w="0" w:type="dxa"/>
          </w:tblCellMar>
        </w:tblPrEx>
        <w:trPr>
          <w:trHeight w:val="305"/>
        </w:trPr>
        <w:tc>
          <w:tcPr>
            <w:tcW w:w="376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Default="0063090A">
            <w:pPr>
              <w:spacing w:after="0" w:line="240" w:lineRule="auto"/>
              <w:jc w:val="both"/>
            </w:pPr>
            <w:r>
              <w:rPr>
                <w:lang w:val="en-US"/>
              </w:rPr>
              <w:t>Number of content modules</w:t>
            </w:r>
          </w:p>
        </w:tc>
        <w:tc>
          <w:tcPr>
            <w:tcW w:w="557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Default="0063090A">
            <w:pPr>
              <w:spacing w:after="0" w:line="240" w:lineRule="auto"/>
              <w:jc w:val="both"/>
            </w:pPr>
            <w:proofErr w:type="spellStart"/>
            <w:r>
              <w:rPr>
                <w:lang w:val="en-US"/>
              </w:rPr>
              <w:t>Eg</w:t>
            </w:r>
            <w:proofErr w:type="spellEnd"/>
            <w:r>
              <w:rPr>
                <w:lang w:val="en-US"/>
              </w:rPr>
              <w:t>, 1 module</w:t>
            </w:r>
          </w:p>
        </w:tc>
      </w:tr>
      <w:tr w:rsidR="00A36B03" w:rsidRPr="00262B19">
        <w:tblPrEx>
          <w:tblCellMar>
            <w:top w:w="0" w:type="dxa"/>
            <w:left w:w="0" w:type="dxa"/>
            <w:bottom w:w="0" w:type="dxa"/>
            <w:right w:w="0" w:type="dxa"/>
          </w:tblCellMar>
        </w:tblPrEx>
        <w:trPr>
          <w:trHeight w:val="1505"/>
        </w:trPr>
        <w:tc>
          <w:tcPr>
            <w:tcW w:w="376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Pr="00262B19" w:rsidRDefault="0063090A">
            <w:pPr>
              <w:spacing w:after="0" w:line="240" w:lineRule="auto"/>
              <w:jc w:val="both"/>
              <w:rPr>
                <w:lang w:val="en-US"/>
              </w:rPr>
            </w:pPr>
            <w:r>
              <w:rPr>
                <w:lang w:val="en-US"/>
              </w:rPr>
              <w:t>The structure of the discipline</w:t>
            </w:r>
          </w:p>
        </w:tc>
        <w:tc>
          <w:tcPr>
            <w:tcW w:w="557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Pr="00262B19" w:rsidRDefault="0063090A">
            <w:pPr>
              <w:spacing w:after="0" w:line="240" w:lineRule="auto"/>
              <w:jc w:val="both"/>
              <w:rPr>
                <w:lang w:val="en-US"/>
              </w:rPr>
            </w:pPr>
            <w:r>
              <w:rPr>
                <w:lang w:val="en-US"/>
              </w:rPr>
              <w:t>Lectures - 8 hours</w:t>
            </w:r>
          </w:p>
          <w:p w:rsidR="00A36B03" w:rsidRPr="00262B19" w:rsidRDefault="0063090A">
            <w:pPr>
              <w:spacing w:after="0" w:line="240" w:lineRule="auto"/>
              <w:jc w:val="both"/>
              <w:rPr>
                <w:lang w:val="en-US"/>
              </w:rPr>
            </w:pPr>
            <w:r>
              <w:rPr>
                <w:lang w:val="en-US"/>
              </w:rPr>
              <w:t>Practical classes 32 hours</w:t>
            </w:r>
          </w:p>
          <w:p w:rsidR="00A36B03" w:rsidRDefault="0063090A">
            <w:pPr>
              <w:spacing w:after="0" w:line="240" w:lineRule="auto"/>
              <w:jc w:val="both"/>
              <w:rPr>
                <w:lang w:val="en-US"/>
              </w:rPr>
            </w:pPr>
            <w:r>
              <w:rPr>
                <w:lang w:val="en-US"/>
              </w:rPr>
              <w:t>Independent work 50 hours</w:t>
            </w:r>
          </w:p>
          <w:p w:rsidR="00A36B03" w:rsidRPr="00262B19" w:rsidRDefault="0063090A">
            <w:pPr>
              <w:spacing w:after="0" w:line="240" w:lineRule="auto"/>
              <w:jc w:val="both"/>
              <w:rPr>
                <w:lang w:val="en-US"/>
              </w:rPr>
            </w:pPr>
            <w:r>
              <w:rPr>
                <w:lang w:val="en-US"/>
              </w:rPr>
              <w:t>In general: classroom classes - 44.4%, independent extracurricular activities - 55.6%</w:t>
            </w:r>
          </w:p>
        </w:tc>
      </w:tr>
      <w:tr w:rsidR="00A36B03">
        <w:tblPrEx>
          <w:tblCellMar>
            <w:top w:w="0" w:type="dxa"/>
            <w:left w:w="0" w:type="dxa"/>
            <w:bottom w:w="0" w:type="dxa"/>
            <w:right w:w="0" w:type="dxa"/>
          </w:tblCellMar>
        </w:tblPrEx>
        <w:trPr>
          <w:trHeight w:val="305"/>
        </w:trPr>
        <w:tc>
          <w:tcPr>
            <w:tcW w:w="376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Default="0063090A">
            <w:pPr>
              <w:spacing w:after="0" w:line="240" w:lineRule="auto"/>
              <w:jc w:val="both"/>
            </w:pPr>
            <w:r>
              <w:rPr>
                <w:lang w:val="en-US"/>
              </w:rPr>
              <w:t>Language of study</w:t>
            </w:r>
          </w:p>
        </w:tc>
        <w:tc>
          <w:tcPr>
            <w:tcW w:w="557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Default="0063090A">
            <w:pPr>
              <w:spacing w:after="0" w:line="240" w:lineRule="auto"/>
              <w:jc w:val="both"/>
            </w:pPr>
            <w:r>
              <w:rPr>
                <w:lang w:val="en-US"/>
              </w:rPr>
              <w:t>Ukrainian, Russian, English</w:t>
            </w:r>
          </w:p>
        </w:tc>
      </w:tr>
      <w:tr w:rsidR="00A36B03" w:rsidRPr="00262B19">
        <w:tblPrEx>
          <w:tblCellMar>
            <w:top w:w="0" w:type="dxa"/>
            <w:left w:w="0" w:type="dxa"/>
            <w:bottom w:w="0" w:type="dxa"/>
            <w:right w:w="0" w:type="dxa"/>
          </w:tblCellMar>
        </w:tblPrEx>
        <w:trPr>
          <w:trHeight w:val="305"/>
        </w:trPr>
        <w:tc>
          <w:tcPr>
            <w:tcW w:w="376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Default="0063090A">
            <w:pPr>
              <w:spacing w:after="0" w:line="240" w:lineRule="auto"/>
              <w:jc w:val="both"/>
            </w:pPr>
            <w:r>
              <w:rPr>
                <w:lang w:val="en-US"/>
              </w:rPr>
              <w:t>Form of study</w:t>
            </w:r>
          </w:p>
        </w:tc>
        <w:tc>
          <w:tcPr>
            <w:tcW w:w="557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Pr="00262B19" w:rsidRDefault="0063090A">
            <w:pPr>
              <w:spacing w:after="0" w:line="240" w:lineRule="auto"/>
              <w:jc w:val="both"/>
              <w:rPr>
                <w:lang w:val="en-US"/>
              </w:rPr>
            </w:pPr>
            <w:r>
              <w:rPr>
                <w:lang w:val="en-US"/>
              </w:rPr>
              <w:t>Full - time ( </w:t>
            </w:r>
            <w:r>
              <w:rPr>
                <w:i/>
                <w:iCs/>
                <w:lang w:val="en-US"/>
              </w:rPr>
              <w:t>or remote by order </w:t>
            </w:r>
            <w:r>
              <w:rPr>
                <w:lang w:val="en-US"/>
              </w:rPr>
              <w:t>)</w:t>
            </w:r>
          </w:p>
        </w:tc>
      </w:tr>
    </w:tbl>
    <w:p w:rsidR="00A36B03" w:rsidRPr="00262B19" w:rsidRDefault="00A36B03">
      <w:pPr>
        <w:pStyle w:val="a8"/>
        <w:widowControl w:val="0"/>
        <w:numPr>
          <w:ilvl w:val="0"/>
          <w:numId w:val="3"/>
        </w:numPr>
        <w:spacing w:line="240" w:lineRule="auto"/>
        <w:rPr>
          <w:lang w:val="en-US"/>
        </w:rPr>
      </w:pPr>
    </w:p>
    <w:p w:rsidR="00A36B03" w:rsidRDefault="0063090A">
      <w:pPr>
        <w:pStyle w:val="a8"/>
        <w:numPr>
          <w:ilvl w:val="0"/>
          <w:numId w:val="4"/>
        </w:numPr>
        <w:spacing w:line="240" w:lineRule="auto"/>
        <w:jc w:val="both"/>
        <w:rPr>
          <w:rFonts w:ascii="Times New Roman" w:hAnsi="Times New Roman"/>
          <w:sz w:val="24"/>
          <w:szCs w:val="24"/>
          <w:lang w:val="en-US"/>
        </w:rPr>
      </w:pPr>
      <w:r>
        <w:rPr>
          <w:rFonts w:ascii="Times New Roman" w:hAnsi="Times New Roman"/>
          <w:b/>
          <w:bCs/>
          <w:sz w:val="24"/>
          <w:szCs w:val="24"/>
          <w:lang w:val="en-US"/>
        </w:rPr>
        <w:t xml:space="preserve"> Description of the</w:t>
      </w:r>
      <w:r>
        <w:rPr>
          <w:rFonts w:ascii="Times New Roman" w:hAnsi="Times New Roman"/>
          <w:b/>
          <w:bCs/>
          <w:sz w:val="24"/>
          <w:szCs w:val="24"/>
          <w:lang w:val="en-US"/>
        </w:rPr>
        <w:t xml:space="preserve">  </w:t>
      </w:r>
      <w:r>
        <w:rPr>
          <w:rFonts w:ascii="Times New Roman" w:hAnsi="Times New Roman"/>
          <w:b/>
          <w:bCs/>
          <w:sz w:val="24"/>
          <w:szCs w:val="24"/>
          <w:lang w:val="en-US"/>
        </w:rPr>
        <w:t>discipline</w:t>
      </w:r>
    </w:p>
    <w:p w:rsidR="00A36B03" w:rsidRDefault="0063090A">
      <w:pPr>
        <w:spacing w:line="240" w:lineRule="auto"/>
        <w:ind w:left="720"/>
        <w:jc w:val="both"/>
        <w:rPr>
          <w:lang w:val="en-US"/>
        </w:rPr>
      </w:pPr>
      <w:proofErr w:type="gramStart"/>
      <w:r>
        <w:rPr>
          <w:b/>
          <w:bCs/>
          <w:lang w:val="en-US"/>
        </w:rPr>
        <w:t>Short annotation of the course, relevance.</w:t>
      </w:r>
      <w:proofErr w:type="gramEnd"/>
      <w:r>
        <w:rPr>
          <w:b/>
          <w:bCs/>
          <w:lang w:val="en-US"/>
        </w:rPr>
        <w:t xml:space="preserve"> </w:t>
      </w:r>
      <w:r>
        <w:rPr>
          <w:lang w:val="en-US"/>
        </w:rPr>
        <w:t xml:space="preserve">In the general system of doctor training, obstetrics is one of the surgical </w:t>
      </w:r>
      <w:r>
        <w:rPr>
          <w:lang w:val="en-US"/>
        </w:rPr>
        <w:t xml:space="preserve">disciplines. The main task of the course is to teach students the principles of examination, management of pregnant women, mothers and </w:t>
      </w:r>
      <w:proofErr w:type="spellStart"/>
      <w:r>
        <w:rPr>
          <w:lang w:val="en-US"/>
        </w:rPr>
        <w:t>parturients</w:t>
      </w:r>
      <w:proofErr w:type="spellEnd"/>
      <w:r>
        <w:rPr>
          <w:lang w:val="en-US"/>
        </w:rPr>
        <w:t>, to plan the tactics of physiological a</w:t>
      </w:r>
      <w:bookmarkStart w:id="2" w:name="_GoBack"/>
      <w:bookmarkEnd w:id="2"/>
      <w:r>
        <w:rPr>
          <w:lang w:val="en-US"/>
        </w:rPr>
        <w:t>nd complicated childbirth, the postpartum period, to advise on the met</w:t>
      </w:r>
      <w:r>
        <w:rPr>
          <w:lang w:val="en-US"/>
        </w:rPr>
        <w:t xml:space="preserve">hod of </w:t>
      </w:r>
      <w:proofErr w:type="spellStart"/>
      <w:r>
        <w:rPr>
          <w:lang w:val="en-US"/>
        </w:rPr>
        <w:t>lactational</w:t>
      </w:r>
      <w:proofErr w:type="spellEnd"/>
      <w:r>
        <w:rPr>
          <w:lang w:val="en-US"/>
        </w:rPr>
        <w:t xml:space="preserve"> amenorrhea. According to the curriculum, the study of obstetrics is carried out in the 4th year of study, and includes lectures, practical classes and independent work of students.</w:t>
      </w:r>
    </w:p>
    <w:p w:rsidR="00A36B03" w:rsidRDefault="0063090A">
      <w:pPr>
        <w:spacing w:line="240" w:lineRule="auto"/>
        <w:ind w:left="720"/>
        <w:jc w:val="both"/>
        <w:rPr>
          <w:lang w:val="en-US"/>
        </w:rPr>
      </w:pPr>
      <w:r>
        <w:rPr>
          <w:lang w:val="en-US"/>
        </w:rPr>
        <w:t>Lectures on obstetrics cover the organization of obstetr</w:t>
      </w:r>
      <w:r>
        <w:rPr>
          <w:lang w:val="en-US"/>
        </w:rPr>
        <w:t>ic care, perinatology, early and late preeclampsia, obstetric bleeding and their prevention.</w:t>
      </w:r>
    </w:p>
    <w:p w:rsidR="00A36B03" w:rsidRDefault="0063090A">
      <w:pPr>
        <w:spacing w:line="240" w:lineRule="auto"/>
        <w:ind w:left="720"/>
        <w:jc w:val="both"/>
        <w:rPr>
          <w:lang w:val="en-US"/>
        </w:rPr>
      </w:pPr>
      <w:r>
        <w:rPr>
          <w:lang w:val="en-US"/>
        </w:rPr>
        <w:t>The organization of the educational process is carried out according to the credit-module system. The amount of student workload is described in ECTS credits - cre</w:t>
      </w:r>
      <w:r>
        <w:rPr>
          <w:lang w:val="en-US"/>
        </w:rPr>
        <w:t>dit credits, which are credited to students upon successful completion of the module (credit).</w:t>
      </w:r>
    </w:p>
    <w:p w:rsidR="00A36B03" w:rsidRDefault="0063090A">
      <w:pPr>
        <w:spacing w:line="240" w:lineRule="auto"/>
        <w:ind w:left="720"/>
        <w:jc w:val="both"/>
        <w:rPr>
          <w:lang w:val="en-US"/>
        </w:rPr>
      </w:pPr>
      <w:r>
        <w:rPr>
          <w:lang w:val="en-US"/>
        </w:rPr>
        <w:t>The program of the discipline is structured in one module, which includes 3 content modules. The credit transfer system of the educational process encourages stu</w:t>
      </w:r>
      <w:r>
        <w:rPr>
          <w:lang w:val="en-US"/>
        </w:rPr>
        <w:t>dents to study systematically during the spring semester.</w:t>
      </w:r>
    </w:p>
    <w:p w:rsidR="00A36B03" w:rsidRDefault="0063090A">
      <w:pPr>
        <w:spacing w:line="240" w:lineRule="auto"/>
        <w:ind w:left="720"/>
        <w:jc w:val="both"/>
        <w:rPr>
          <w:b/>
          <w:bCs/>
          <w:lang w:val="en-US"/>
        </w:rPr>
      </w:pPr>
      <w:r>
        <w:rPr>
          <w:lang w:val="en-US"/>
        </w:rPr>
        <w:t xml:space="preserve">Types of classes according to the curriculum are lectures, practical classes, </w:t>
      </w:r>
      <w:proofErr w:type="gramStart"/>
      <w:r>
        <w:rPr>
          <w:lang w:val="en-US"/>
        </w:rPr>
        <w:t>independent</w:t>
      </w:r>
      <w:proofErr w:type="gramEnd"/>
      <w:r>
        <w:rPr>
          <w:lang w:val="en-US"/>
        </w:rPr>
        <w:t xml:space="preserve"> work of students.</w:t>
      </w:r>
    </w:p>
    <w:p w:rsidR="00A36B03" w:rsidRPr="00262B19" w:rsidRDefault="0063090A">
      <w:pPr>
        <w:spacing w:line="240" w:lineRule="auto"/>
        <w:ind w:left="720"/>
        <w:jc w:val="both"/>
        <w:rPr>
          <w:lang w:val="en-US"/>
        </w:rPr>
      </w:pPr>
      <w:proofErr w:type="gramStart"/>
      <w:r>
        <w:rPr>
          <w:b/>
          <w:bCs/>
          <w:lang w:val="en-US"/>
        </w:rPr>
        <w:t>Prerequisites.</w:t>
      </w:r>
      <w:proofErr w:type="gramEnd"/>
      <w:r>
        <w:rPr>
          <w:b/>
          <w:bCs/>
          <w:lang w:val="en-US"/>
        </w:rPr>
        <w:t xml:space="preserve"> </w:t>
      </w:r>
      <w:r>
        <w:rPr>
          <w:lang w:val="en-US"/>
        </w:rPr>
        <w:t xml:space="preserve">Obstetrics as a discipline is based on the knowledge gained by students in </w:t>
      </w:r>
      <w:r>
        <w:rPr>
          <w:lang w:val="en-US"/>
        </w:rPr>
        <w:t>the study of medical biology, normal and pathological anatomy, topographic anatomy, normal and pathological physiology of the female reproductive system, histology and embryology, microbiology, pharmacology, clinical genetics, internal occupational and inf</w:t>
      </w:r>
      <w:r>
        <w:rPr>
          <w:lang w:val="en-US"/>
        </w:rPr>
        <w:t xml:space="preserve">ectious </w:t>
      </w:r>
      <w:proofErr w:type="gramStart"/>
      <w:r>
        <w:rPr>
          <w:lang w:val="en-US"/>
        </w:rPr>
        <w:t>diseases ,</w:t>
      </w:r>
      <w:proofErr w:type="gramEnd"/>
      <w:r>
        <w:rPr>
          <w:lang w:val="en-US"/>
        </w:rPr>
        <w:t xml:space="preserve"> hygiene, social medicine, organization and economics of health care and integrates with these disciplines. </w:t>
      </w:r>
    </w:p>
    <w:p w:rsidR="00A36B03" w:rsidRPr="00262B19" w:rsidRDefault="0063090A">
      <w:pPr>
        <w:spacing w:line="240" w:lineRule="auto"/>
        <w:ind w:left="720"/>
        <w:jc w:val="both"/>
        <w:rPr>
          <w:lang w:val="en-US"/>
        </w:rPr>
      </w:pPr>
      <w:proofErr w:type="gramStart"/>
      <w:r>
        <w:rPr>
          <w:b/>
          <w:bCs/>
          <w:lang w:val="en-US"/>
        </w:rPr>
        <w:lastRenderedPageBreak/>
        <w:t>The purpose of the course and its significance for professional activities.</w:t>
      </w:r>
      <w:proofErr w:type="gramEnd"/>
      <w:r>
        <w:rPr>
          <w:b/>
          <w:bCs/>
          <w:lang w:val="en-US"/>
        </w:rPr>
        <w:t> </w:t>
      </w:r>
      <w:r>
        <w:rPr>
          <w:lang w:val="en-US"/>
        </w:rPr>
        <w:t>The purpose of the discipline is to acquire theoretic</w:t>
      </w:r>
      <w:r>
        <w:rPr>
          <w:lang w:val="en-US"/>
        </w:rPr>
        <w:t>al knowledge and practical skills in physiological and pathological obstetrics, mastering the general principles of pregnancy, childbirth and the postpartum period, the ability to analyze obstetric situation and surgical risks, use basic and additional res</w:t>
      </w:r>
      <w:r>
        <w:rPr>
          <w:lang w:val="en-US"/>
        </w:rPr>
        <w:t xml:space="preserve">earch methods, demonstrate skills according to educational program. </w:t>
      </w:r>
    </w:p>
    <w:p w:rsidR="00A36B03" w:rsidRDefault="0063090A">
      <w:pPr>
        <w:spacing w:line="240" w:lineRule="auto"/>
        <w:ind w:left="720"/>
        <w:jc w:val="both"/>
        <w:rPr>
          <w:lang w:val="en-US"/>
        </w:rPr>
      </w:pPr>
      <w:proofErr w:type="spellStart"/>
      <w:proofErr w:type="gramStart"/>
      <w:r>
        <w:rPr>
          <w:b/>
          <w:bCs/>
          <w:lang w:val="en-US"/>
        </w:rPr>
        <w:t>Postrequisites</w:t>
      </w:r>
      <w:proofErr w:type="spellEnd"/>
      <w:r>
        <w:rPr>
          <w:b/>
          <w:bCs/>
          <w:lang w:val="en-US"/>
        </w:rPr>
        <w:t>.</w:t>
      </w:r>
      <w:proofErr w:type="gramEnd"/>
      <w:r>
        <w:rPr>
          <w:b/>
          <w:bCs/>
          <w:lang w:val="en-US"/>
        </w:rPr>
        <w:t> </w:t>
      </w:r>
      <w:r>
        <w:rPr>
          <w:lang w:val="en-US"/>
        </w:rPr>
        <w:t xml:space="preserve">Obstetrics as a discipline is based on the knowledge gained by students in the study of endocrinology, urology, oncology, surgery, </w:t>
      </w:r>
      <w:proofErr w:type="spellStart"/>
      <w:r>
        <w:rPr>
          <w:lang w:val="en-US"/>
        </w:rPr>
        <w:t>vertebrology</w:t>
      </w:r>
      <w:proofErr w:type="spellEnd"/>
      <w:r>
        <w:rPr>
          <w:lang w:val="en-US"/>
        </w:rPr>
        <w:t xml:space="preserve"> and integrates with these </w:t>
      </w:r>
      <w:r>
        <w:rPr>
          <w:lang w:val="en-US"/>
        </w:rPr>
        <w:t>disciplines.</w:t>
      </w:r>
    </w:p>
    <w:p w:rsidR="00A36B03" w:rsidRDefault="0063090A">
      <w:pPr>
        <w:spacing w:line="240" w:lineRule="auto"/>
        <w:ind w:left="720"/>
        <w:jc w:val="both"/>
        <w:rPr>
          <w:b/>
          <w:bCs/>
          <w:lang w:val="en-US"/>
        </w:rPr>
      </w:pPr>
      <w:proofErr w:type="gramStart"/>
      <w:r>
        <w:rPr>
          <w:b/>
          <w:bCs/>
          <w:lang w:val="en-US"/>
        </w:rPr>
        <w:t>Learning outcomes.</w:t>
      </w:r>
      <w:proofErr w:type="gramEnd"/>
      <w:r>
        <w:rPr>
          <w:b/>
          <w:bCs/>
          <w:lang w:val="en-US"/>
        </w:rPr>
        <w:t> </w:t>
      </w:r>
    </w:p>
    <w:p w:rsidR="00A36B03" w:rsidRDefault="0063090A">
      <w:pPr>
        <w:spacing w:line="240" w:lineRule="auto"/>
        <w:ind w:left="720"/>
        <w:jc w:val="both"/>
        <w:rPr>
          <w:lang w:val="en-US"/>
        </w:rPr>
      </w:pPr>
      <w:r>
        <w:rPr>
          <w:lang w:val="en-US"/>
        </w:rPr>
        <w:t>After successful study of the discipline the applicant will be able to:</w:t>
      </w:r>
    </w:p>
    <w:p w:rsidR="00A36B03" w:rsidRDefault="0063090A">
      <w:pPr>
        <w:numPr>
          <w:ilvl w:val="0"/>
          <w:numId w:val="6"/>
        </w:numPr>
        <w:spacing w:line="240" w:lineRule="auto"/>
        <w:jc w:val="both"/>
        <w:rPr>
          <w:lang w:val="en-US"/>
        </w:rPr>
      </w:pPr>
      <w:r>
        <w:rPr>
          <w:lang w:val="en-US"/>
        </w:rPr>
        <w:t>To know: the course of physiological and pathological pregnancy, childbirth and the postpartum period; modern standards of care for emergency obstetric</w:t>
      </w:r>
      <w:r>
        <w:rPr>
          <w:lang w:val="en-US"/>
        </w:rPr>
        <w:t xml:space="preserve"> pathology; family planning issues.</w:t>
      </w:r>
    </w:p>
    <w:p w:rsidR="00A36B03" w:rsidRDefault="0063090A">
      <w:pPr>
        <w:numPr>
          <w:ilvl w:val="0"/>
          <w:numId w:val="6"/>
        </w:numPr>
        <w:spacing w:line="240" w:lineRule="auto"/>
        <w:jc w:val="both"/>
        <w:rPr>
          <w:lang w:val="en-US"/>
        </w:rPr>
      </w:pPr>
      <w:r>
        <w:rPr>
          <w:lang w:val="en-US"/>
        </w:rPr>
        <w:t>To be able to: collect and evaluate obstetrics; to conduct external and internal obstetric examination, assess the condition of the fetus and newborn; interpret laboratory and instrumental research data; to carry out dif</w:t>
      </w:r>
      <w:r>
        <w:rPr>
          <w:lang w:val="en-US"/>
        </w:rPr>
        <w:t>ferential diagnosis of the most common complications of pregnancy and childbirth; determine a preliminary clinical diagnosis; determine the tactics of the pregnant woman, childbirth; provide emergency medical care; solve situational problems; to practice p</w:t>
      </w:r>
      <w:r>
        <w:rPr>
          <w:lang w:val="en-US"/>
        </w:rPr>
        <w:t>ractical skills on models and at the bed of a pregnant woman; keep medical records.</w:t>
      </w:r>
    </w:p>
    <w:p w:rsidR="00A36B03" w:rsidRDefault="0063090A">
      <w:pPr>
        <w:numPr>
          <w:ilvl w:val="0"/>
          <w:numId w:val="6"/>
        </w:numPr>
        <w:spacing w:line="240" w:lineRule="auto"/>
        <w:jc w:val="both"/>
        <w:rPr>
          <w:lang w:val="en-US"/>
        </w:rPr>
      </w:pPr>
      <w:r>
        <w:rPr>
          <w:lang w:val="en-US"/>
        </w:rPr>
        <w:t>To be able to demonstrate: knowledge and practical skills in the discipline</w:t>
      </w:r>
    </w:p>
    <w:p w:rsidR="00A36B03" w:rsidRDefault="0063090A">
      <w:pPr>
        <w:numPr>
          <w:ilvl w:val="0"/>
          <w:numId w:val="6"/>
        </w:numPr>
        <w:spacing w:line="240" w:lineRule="auto"/>
        <w:jc w:val="both"/>
        <w:rPr>
          <w:lang w:val="en-US"/>
        </w:rPr>
      </w:pPr>
      <w:r>
        <w:rPr>
          <w:lang w:val="en-US"/>
        </w:rPr>
        <w:t>To have the skills: methods of examination of pregnant women, analysis of laboratory and instrum</w:t>
      </w:r>
      <w:r>
        <w:rPr>
          <w:lang w:val="en-US"/>
        </w:rPr>
        <w:t>ental examinations, to demonstrate the necessary medical manipulations.</w:t>
      </w:r>
    </w:p>
    <w:p w:rsidR="00A36B03" w:rsidRDefault="0063090A">
      <w:pPr>
        <w:numPr>
          <w:ilvl w:val="0"/>
          <w:numId w:val="6"/>
        </w:numPr>
        <w:spacing w:line="240" w:lineRule="auto"/>
        <w:jc w:val="both"/>
        <w:rPr>
          <w:lang w:val="en-US"/>
        </w:rPr>
      </w:pPr>
      <w:r>
        <w:rPr>
          <w:lang w:val="en-US"/>
        </w:rPr>
        <w:t>To solve independently: questions of creation of the plan of inspection of the pregnant woman and the parturient.</w:t>
      </w:r>
    </w:p>
    <w:p w:rsidR="00A36B03" w:rsidRPr="00262B19" w:rsidRDefault="0063090A">
      <w:pPr>
        <w:spacing w:line="240" w:lineRule="auto"/>
        <w:ind w:left="720"/>
        <w:jc w:val="both"/>
        <w:rPr>
          <w:lang w:val="en-US"/>
        </w:rPr>
      </w:pPr>
      <w:r>
        <w:rPr>
          <w:b/>
          <w:bCs/>
          <w:lang w:val="en-US"/>
        </w:rPr>
        <w:t>Content and logistic of the discipline</w:t>
      </w:r>
    </w:p>
    <w:tbl>
      <w:tblPr>
        <w:tblStyle w:val="TableNormal"/>
        <w:tblW w:w="933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2325"/>
        <w:gridCol w:w="2882"/>
        <w:gridCol w:w="4132"/>
      </w:tblGrid>
      <w:tr w:rsidR="00A36B03" w:rsidRPr="00262B19">
        <w:tblPrEx>
          <w:tblCellMar>
            <w:top w:w="0" w:type="dxa"/>
            <w:left w:w="0" w:type="dxa"/>
            <w:bottom w:w="0" w:type="dxa"/>
            <w:right w:w="0" w:type="dxa"/>
          </w:tblCellMar>
        </w:tblPrEx>
        <w:trPr>
          <w:trHeight w:val="2105"/>
        </w:trPr>
        <w:tc>
          <w:tcPr>
            <w:tcW w:w="232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Default="0063090A">
            <w:pPr>
              <w:spacing w:after="0" w:line="240" w:lineRule="auto"/>
            </w:pPr>
            <w:r>
              <w:rPr>
                <w:lang w:val="en-US"/>
              </w:rPr>
              <w:t>Module 1 Physiological and path</w:t>
            </w:r>
            <w:r>
              <w:rPr>
                <w:lang w:val="en-US"/>
              </w:rPr>
              <w:t>ological course of pregnancy, childbirth and the postpartum period. Perinatal complications.</w:t>
            </w:r>
          </w:p>
        </w:tc>
        <w:tc>
          <w:tcPr>
            <w:tcW w:w="28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Default="0063090A">
            <w:pPr>
              <w:spacing w:after="0" w:line="240" w:lineRule="auto"/>
              <w:jc w:val="both"/>
            </w:pPr>
            <w:r>
              <w:rPr>
                <w:lang w:val="en-US"/>
              </w:rPr>
              <w:t>8 semester</w:t>
            </w:r>
          </w:p>
          <w:p w:rsidR="00A36B03" w:rsidRDefault="0063090A">
            <w:pPr>
              <w:spacing w:after="0" w:line="240" w:lineRule="auto"/>
              <w:jc w:val="both"/>
            </w:pPr>
            <w:r>
              <w:rPr>
                <w:lang w:val="en-US"/>
              </w:rPr>
              <w:t>90 hours / 3 credits</w:t>
            </w:r>
          </w:p>
        </w:tc>
        <w:tc>
          <w:tcPr>
            <w:tcW w:w="413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6B03" w:rsidRPr="00262B19" w:rsidRDefault="0063090A">
            <w:pPr>
              <w:spacing w:after="0" w:line="240" w:lineRule="auto"/>
              <w:jc w:val="both"/>
              <w:rPr>
                <w:lang w:val="en-US"/>
              </w:rPr>
            </w:pPr>
            <w:r>
              <w:rPr>
                <w:lang w:val="en-US"/>
              </w:rPr>
              <w:t>Lectures № 1-8</w:t>
            </w:r>
          </w:p>
          <w:p w:rsidR="00A36B03" w:rsidRPr="00262B19" w:rsidRDefault="0063090A">
            <w:pPr>
              <w:spacing w:after="0" w:line="240" w:lineRule="auto"/>
              <w:jc w:val="both"/>
              <w:rPr>
                <w:lang w:val="en-US"/>
              </w:rPr>
            </w:pPr>
            <w:r>
              <w:rPr>
                <w:lang w:val="en-US"/>
              </w:rPr>
              <w:t>Practical classes № 1-16</w:t>
            </w:r>
          </w:p>
          <w:p w:rsidR="00A36B03" w:rsidRPr="00262B19" w:rsidRDefault="0063090A">
            <w:pPr>
              <w:spacing w:after="0" w:line="240" w:lineRule="auto"/>
              <w:jc w:val="both"/>
              <w:rPr>
                <w:lang w:val="en-US"/>
              </w:rPr>
            </w:pPr>
            <w:r>
              <w:rPr>
                <w:lang w:val="en-US"/>
              </w:rPr>
              <w:t>Topics for self- study № 1-14</w:t>
            </w:r>
          </w:p>
        </w:tc>
      </w:tr>
    </w:tbl>
    <w:p w:rsidR="00A36B03" w:rsidRPr="00262B19" w:rsidRDefault="00A36B03">
      <w:pPr>
        <w:pStyle w:val="a8"/>
        <w:widowControl w:val="0"/>
        <w:numPr>
          <w:ilvl w:val="0"/>
          <w:numId w:val="3"/>
        </w:numPr>
        <w:spacing w:after="0" w:line="240" w:lineRule="auto"/>
        <w:jc w:val="both"/>
        <w:rPr>
          <w:lang w:val="en-US"/>
        </w:rPr>
      </w:pPr>
    </w:p>
    <w:p w:rsidR="00A36B03" w:rsidRPr="00262B19" w:rsidRDefault="0063090A">
      <w:pPr>
        <w:spacing w:line="240" w:lineRule="auto"/>
        <w:ind w:left="720"/>
        <w:jc w:val="both"/>
        <w:rPr>
          <w:sz w:val="27"/>
          <w:szCs w:val="27"/>
          <w:lang w:val="en-US"/>
        </w:rPr>
      </w:pPr>
      <w:r>
        <w:rPr>
          <w:lang w:val="en-US"/>
        </w:rPr>
        <w:t>The course includes 64 topics, which are divided into 1 </w:t>
      </w:r>
      <w:r>
        <w:rPr>
          <w:lang w:val="en-US"/>
        </w:rPr>
        <w:t>thematic module.</w:t>
      </w:r>
    </w:p>
    <w:p w:rsidR="00A36B03" w:rsidRDefault="0063090A">
      <w:pPr>
        <w:spacing w:line="240" w:lineRule="auto"/>
        <w:ind w:left="720"/>
        <w:jc w:val="both"/>
        <w:rPr>
          <w:b/>
          <w:bCs/>
          <w:i/>
          <w:iCs/>
          <w:lang w:val="en-US"/>
        </w:rPr>
      </w:pPr>
      <w:proofErr w:type="gramStart"/>
      <w:r>
        <w:rPr>
          <w:b/>
          <w:bCs/>
          <w:i/>
          <w:iCs/>
          <w:lang w:val="en-US"/>
        </w:rPr>
        <w:t>Module 1.</w:t>
      </w:r>
      <w:proofErr w:type="gramEnd"/>
      <w:r>
        <w:rPr>
          <w:b/>
          <w:bCs/>
          <w:i/>
          <w:iCs/>
          <w:lang w:val="en-US"/>
        </w:rPr>
        <w:t xml:space="preserve"> </w:t>
      </w:r>
      <w:proofErr w:type="gramStart"/>
      <w:r>
        <w:rPr>
          <w:b/>
          <w:bCs/>
          <w:i/>
          <w:iCs/>
          <w:lang w:val="en-US"/>
        </w:rPr>
        <w:t>Physiological and pathological course of pregnancy, childbirth and the postpartum period.</w:t>
      </w:r>
      <w:proofErr w:type="gramEnd"/>
      <w:r>
        <w:rPr>
          <w:b/>
          <w:bCs/>
          <w:i/>
          <w:iCs/>
          <w:lang w:val="en-US"/>
        </w:rPr>
        <w:t xml:space="preserve"> </w:t>
      </w:r>
      <w:proofErr w:type="gramStart"/>
      <w:r>
        <w:rPr>
          <w:b/>
          <w:bCs/>
          <w:i/>
          <w:iCs/>
          <w:lang w:val="en-US"/>
        </w:rPr>
        <w:t>Perinatal complications.</w:t>
      </w:r>
      <w:proofErr w:type="gramEnd"/>
    </w:p>
    <w:p w:rsidR="00A36B03" w:rsidRDefault="0063090A">
      <w:pPr>
        <w:spacing w:line="240" w:lineRule="auto"/>
        <w:ind w:left="720"/>
        <w:jc w:val="both"/>
        <w:rPr>
          <w:lang w:val="en-US"/>
        </w:rPr>
      </w:pPr>
      <w:proofErr w:type="gramStart"/>
      <w:r>
        <w:rPr>
          <w:lang w:val="en-US"/>
        </w:rPr>
        <w:t>Topic 1.</w:t>
      </w:r>
      <w:proofErr w:type="gramEnd"/>
      <w:r>
        <w:rPr>
          <w:lang w:val="en-US"/>
        </w:rPr>
        <w:t xml:space="preserve"> </w:t>
      </w:r>
      <w:proofErr w:type="gramStart"/>
      <w:r>
        <w:rPr>
          <w:lang w:val="en-US"/>
        </w:rPr>
        <w:t>Women's pelvis.</w:t>
      </w:r>
      <w:proofErr w:type="gramEnd"/>
      <w:r>
        <w:rPr>
          <w:lang w:val="en-US"/>
        </w:rPr>
        <w:t xml:space="preserve"> </w:t>
      </w:r>
      <w:proofErr w:type="gramStart"/>
      <w:r>
        <w:rPr>
          <w:lang w:val="en-US"/>
        </w:rPr>
        <w:t>The fetus as an object of childbirth.</w:t>
      </w:r>
      <w:proofErr w:type="gramEnd"/>
      <w:r>
        <w:rPr>
          <w:lang w:val="en-US"/>
        </w:rPr>
        <w:t xml:space="preserve"> </w:t>
      </w:r>
      <w:proofErr w:type="gramStart"/>
      <w:r>
        <w:rPr>
          <w:lang w:val="en-US"/>
        </w:rPr>
        <w:t xml:space="preserve">Physiology of pregnancy, childbirth and the </w:t>
      </w:r>
      <w:r>
        <w:rPr>
          <w:lang w:val="en-US"/>
        </w:rPr>
        <w:t>postpartum period.</w:t>
      </w:r>
      <w:proofErr w:type="gramEnd"/>
      <w:r>
        <w:rPr>
          <w:lang w:val="en-US"/>
        </w:rPr>
        <w:t xml:space="preserve"> </w:t>
      </w:r>
      <w:proofErr w:type="gramStart"/>
      <w:r>
        <w:rPr>
          <w:lang w:val="en-US"/>
        </w:rPr>
        <w:t>Obstetric terminology.</w:t>
      </w:r>
      <w:proofErr w:type="gramEnd"/>
      <w:r>
        <w:rPr>
          <w:lang w:val="en-US"/>
        </w:rPr>
        <w:t xml:space="preserve"> </w:t>
      </w:r>
      <w:proofErr w:type="gramStart"/>
      <w:r>
        <w:rPr>
          <w:lang w:val="en-US"/>
        </w:rPr>
        <w:t>Placenta, its structure and function.</w:t>
      </w:r>
      <w:proofErr w:type="gramEnd"/>
      <w:r>
        <w:rPr>
          <w:lang w:val="en-US"/>
        </w:rPr>
        <w:t xml:space="preserve"> Physiological changes in a woman's body during pregnancy.</w:t>
      </w:r>
    </w:p>
    <w:p w:rsidR="00A36B03" w:rsidRDefault="0063090A">
      <w:pPr>
        <w:spacing w:line="240" w:lineRule="auto"/>
        <w:ind w:left="720"/>
        <w:jc w:val="both"/>
        <w:rPr>
          <w:lang w:val="en-US"/>
        </w:rPr>
      </w:pPr>
      <w:proofErr w:type="gramStart"/>
      <w:r>
        <w:rPr>
          <w:lang w:val="en-US"/>
        </w:rPr>
        <w:lastRenderedPageBreak/>
        <w:t>Topic 2.</w:t>
      </w:r>
      <w:proofErr w:type="gramEnd"/>
      <w:r>
        <w:rPr>
          <w:lang w:val="en-US"/>
        </w:rPr>
        <w:t xml:space="preserve"> </w:t>
      </w:r>
      <w:proofErr w:type="gramStart"/>
      <w:r>
        <w:rPr>
          <w:lang w:val="en-US"/>
        </w:rPr>
        <w:t>Methods of examination of pregnant women.</w:t>
      </w:r>
      <w:proofErr w:type="gramEnd"/>
      <w:r>
        <w:rPr>
          <w:lang w:val="en-US"/>
        </w:rPr>
        <w:t xml:space="preserve"> </w:t>
      </w:r>
      <w:proofErr w:type="gramStart"/>
      <w:r>
        <w:rPr>
          <w:lang w:val="en-US"/>
        </w:rPr>
        <w:t>Diagnosis of early and late pregnancy.</w:t>
      </w:r>
      <w:proofErr w:type="gramEnd"/>
      <w:r>
        <w:rPr>
          <w:lang w:val="en-US"/>
        </w:rPr>
        <w:t xml:space="preserve"> </w:t>
      </w:r>
      <w:proofErr w:type="gramStart"/>
      <w:r>
        <w:rPr>
          <w:lang w:val="en-US"/>
        </w:rPr>
        <w:t>External and internal obstet</w:t>
      </w:r>
      <w:r>
        <w:rPr>
          <w:lang w:val="en-US"/>
        </w:rPr>
        <w:t>ric examination of pregnancy.</w:t>
      </w:r>
      <w:proofErr w:type="gramEnd"/>
      <w:r>
        <w:rPr>
          <w:lang w:val="en-US"/>
        </w:rPr>
        <w:t xml:space="preserve"> </w:t>
      </w:r>
      <w:proofErr w:type="gramStart"/>
      <w:r>
        <w:rPr>
          <w:lang w:val="en-US"/>
        </w:rPr>
        <w:t>Determination of prenatal leave and date of birth.</w:t>
      </w:r>
      <w:proofErr w:type="gramEnd"/>
    </w:p>
    <w:p w:rsidR="00A36B03" w:rsidRDefault="0063090A">
      <w:pPr>
        <w:spacing w:line="240" w:lineRule="auto"/>
        <w:ind w:left="720"/>
        <w:jc w:val="both"/>
        <w:rPr>
          <w:lang w:val="en-US"/>
        </w:rPr>
      </w:pPr>
      <w:proofErr w:type="gramStart"/>
      <w:r>
        <w:rPr>
          <w:lang w:val="en-US"/>
        </w:rPr>
        <w:t>Topic 3.</w:t>
      </w:r>
      <w:proofErr w:type="gramEnd"/>
      <w:r>
        <w:rPr>
          <w:lang w:val="en-US"/>
        </w:rPr>
        <w:t xml:space="preserve"> </w:t>
      </w:r>
      <w:proofErr w:type="gramStart"/>
      <w:r>
        <w:rPr>
          <w:lang w:val="en-US"/>
        </w:rPr>
        <w:t>Causes of childbirth.</w:t>
      </w:r>
      <w:proofErr w:type="gramEnd"/>
      <w:r>
        <w:rPr>
          <w:lang w:val="en-US"/>
        </w:rPr>
        <w:t xml:space="preserve"> </w:t>
      </w:r>
      <w:proofErr w:type="gramStart"/>
      <w:r>
        <w:rPr>
          <w:lang w:val="en-US"/>
        </w:rPr>
        <w:t>Biological readiness of the organism for childbirth.</w:t>
      </w:r>
      <w:proofErr w:type="gramEnd"/>
      <w:r>
        <w:rPr>
          <w:lang w:val="en-US"/>
        </w:rPr>
        <w:t xml:space="preserve"> </w:t>
      </w:r>
      <w:proofErr w:type="gramStart"/>
      <w:r>
        <w:rPr>
          <w:lang w:val="en-US"/>
        </w:rPr>
        <w:t>Childbirth forces.</w:t>
      </w:r>
      <w:proofErr w:type="gramEnd"/>
      <w:r>
        <w:rPr>
          <w:lang w:val="en-US"/>
        </w:rPr>
        <w:t xml:space="preserve"> </w:t>
      </w:r>
      <w:proofErr w:type="spellStart"/>
      <w:proofErr w:type="gramStart"/>
      <w:r>
        <w:rPr>
          <w:lang w:val="en-US"/>
        </w:rPr>
        <w:t>Biomechanisms</w:t>
      </w:r>
      <w:proofErr w:type="spellEnd"/>
      <w:r>
        <w:rPr>
          <w:lang w:val="en-US"/>
        </w:rPr>
        <w:t xml:space="preserve"> of childbirth in anterior and posterior types of occipital</w:t>
      </w:r>
      <w:r>
        <w:rPr>
          <w:lang w:val="en-US"/>
        </w:rPr>
        <w:t xml:space="preserve"> presentation.</w:t>
      </w:r>
      <w:proofErr w:type="gramEnd"/>
      <w:r>
        <w:rPr>
          <w:lang w:val="en-US"/>
        </w:rPr>
        <w:t xml:space="preserve"> </w:t>
      </w:r>
      <w:proofErr w:type="gramStart"/>
      <w:r>
        <w:rPr>
          <w:lang w:val="en-US"/>
        </w:rPr>
        <w:t>Clinical course of labor.</w:t>
      </w:r>
      <w:proofErr w:type="gramEnd"/>
      <w:r>
        <w:rPr>
          <w:lang w:val="en-US"/>
        </w:rPr>
        <w:t xml:space="preserve"> </w:t>
      </w:r>
      <w:proofErr w:type="gramStart"/>
      <w:r>
        <w:rPr>
          <w:lang w:val="en-US"/>
        </w:rPr>
        <w:t>Childbirth.</w:t>
      </w:r>
      <w:proofErr w:type="gramEnd"/>
      <w:r>
        <w:rPr>
          <w:lang w:val="en-US"/>
        </w:rPr>
        <w:t xml:space="preserve"> </w:t>
      </w:r>
      <w:proofErr w:type="gramStart"/>
      <w:r>
        <w:rPr>
          <w:lang w:val="en-US"/>
        </w:rPr>
        <w:t>Anesthesia of childbirth.</w:t>
      </w:r>
      <w:proofErr w:type="gramEnd"/>
      <w:r>
        <w:rPr>
          <w:lang w:val="en-US"/>
        </w:rPr>
        <w:t xml:space="preserve"> </w:t>
      </w:r>
      <w:proofErr w:type="gramStart"/>
      <w:r>
        <w:rPr>
          <w:lang w:val="en-US"/>
        </w:rPr>
        <w:t>Postpartum clinic.</w:t>
      </w:r>
      <w:proofErr w:type="gramEnd"/>
    </w:p>
    <w:p w:rsidR="00A36B03" w:rsidRDefault="0063090A">
      <w:pPr>
        <w:spacing w:line="240" w:lineRule="auto"/>
        <w:ind w:left="720"/>
        <w:jc w:val="both"/>
        <w:rPr>
          <w:lang w:val="en-US"/>
        </w:rPr>
      </w:pPr>
      <w:proofErr w:type="gramStart"/>
      <w:r>
        <w:rPr>
          <w:lang w:val="en-US"/>
        </w:rPr>
        <w:t>Topic 4.</w:t>
      </w:r>
      <w:proofErr w:type="gramEnd"/>
      <w:r>
        <w:rPr>
          <w:lang w:val="en-US"/>
        </w:rPr>
        <w:t xml:space="preserve"> </w:t>
      </w:r>
      <w:proofErr w:type="gramStart"/>
      <w:r>
        <w:rPr>
          <w:lang w:val="en-US"/>
        </w:rPr>
        <w:t>Methods for diagnosing the condition of the fetus.</w:t>
      </w:r>
      <w:proofErr w:type="gramEnd"/>
      <w:r>
        <w:rPr>
          <w:lang w:val="en-US"/>
        </w:rPr>
        <w:t xml:space="preserve"> </w:t>
      </w:r>
      <w:proofErr w:type="gramStart"/>
      <w:r>
        <w:rPr>
          <w:lang w:val="en-US"/>
        </w:rPr>
        <w:t>Diagnosis, prevention.</w:t>
      </w:r>
      <w:proofErr w:type="gramEnd"/>
      <w:r>
        <w:rPr>
          <w:lang w:val="en-US"/>
        </w:rPr>
        <w:t xml:space="preserve"> </w:t>
      </w:r>
      <w:proofErr w:type="gramStart"/>
      <w:r>
        <w:rPr>
          <w:lang w:val="en-US"/>
        </w:rPr>
        <w:t xml:space="preserve">Chorionic villus sampling, </w:t>
      </w:r>
      <w:proofErr w:type="spellStart"/>
      <w:r>
        <w:rPr>
          <w:lang w:val="en-US"/>
        </w:rPr>
        <w:t>cordocentesis</w:t>
      </w:r>
      <w:proofErr w:type="spellEnd"/>
      <w:r>
        <w:rPr>
          <w:lang w:val="en-US"/>
        </w:rPr>
        <w:t>.</w:t>
      </w:r>
      <w:proofErr w:type="gramEnd"/>
      <w:r>
        <w:rPr>
          <w:lang w:val="en-US"/>
        </w:rPr>
        <w:t xml:space="preserve"> </w:t>
      </w:r>
      <w:proofErr w:type="gramStart"/>
      <w:r>
        <w:rPr>
          <w:lang w:val="en-US"/>
        </w:rPr>
        <w:t xml:space="preserve">Ultrasound, </w:t>
      </w:r>
      <w:proofErr w:type="spellStart"/>
      <w:r>
        <w:rPr>
          <w:lang w:val="en-US"/>
        </w:rPr>
        <w:t>amnioscopy</w:t>
      </w:r>
      <w:proofErr w:type="spellEnd"/>
      <w:r>
        <w:rPr>
          <w:lang w:val="en-US"/>
        </w:rPr>
        <w:t>, amniocent</w:t>
      </w:r>
      <w:r>
        <w:rPr>
          <w:lang w:val="en-US"/>
        </w:rPr>
        <w:t>esis, cytogenetic and biochemical methods of studying the condition of the fetus at different stages of pregnancy, CTG, biophysical profile of the fetus.</w:t>
      </w:r>
      <w:proofErr w:type="gramEnd"/>
    </w:p>
    <w:p w:rsidR="00A36B03" w:rsidRDefault="0063090A">
      <w:pPr>
        <w:spacing w:line="240" w:lineRule="auto"/>
        <w:ind w:left="720"/>
        <w:jc w:val="both"/>
        <w:rPr>
          <w:lang w:val="en-US"/>
        </w:rPr>
      </w:pPr>
      <w:proofErr w:type="gramStart"/>
      <w:r>
        <w:rPr>
          <w:lang w:val="en-US"/>
        </w:rPr>
        <w:t>Topic 5.</w:t>
      </w:r>
      <w:proofErr w:type="gramEnd"/>
      <w:r>
        <w:rPr>
          <w:lang w:val="en-US"/>
        </w:rPr>
        <w:t xml:space="preserve"> </w:t>
      </w:r>
      <w:proofErr w:type="gramStart"/>
      <w:r>
        <w:rPr>
          <w:lang w:val="en-US"/>
        </w:rPr>
        <w:t xml:space="preserve">Etiology, pathogenesis of </w:t>
      </w:r>
      <w:proofErr w:type="spellStart"/>
      <w:r>
        <w:rPr>
          <w:lang w:val="en-US"/>
        </w:rPr>
        <w:t>fetoplacental</w:t>
      </w:r>
      <w:proofErr w:type="spellEnd"/>
      <w:r>
        <w:rPr>
          <w:lang w:val="en-US"/>
        </w:rPr>
        <w:t xml:space="preserve"> insufficiency, fetal distress, fetal developmental de</w:t>
      </w:r>
      <w:r>
        <w:rPr>
          <w:lang w:val="en-US"/>
        </w:rPr>
        <w:t>lay and neonatal asphyxia.</w:t>
      </w:r>
      <w:proofErr w:type="gramEnd"/>
      <w:r>
        <w:rPr>
          <w:lang w:val="en-US"/>
        </w:rPr>
        <w:t xml:space="preserve"> </w:t>
      </w:r>
      <w:proofErr w:type="gramStart"/>
      <w:r>
        <w:rPr>
          <w:lang w:val="en-US"/>
        </w:rPr>
        <w:t xml:space="preserve">Methods of diagnosis and treatment of </w:t>
      </w:r>
      <w:proofErr w:type="spellStart"/>
      <w:r>
        <w:rPr>
          <w:lang w:val="en-US"/>
        </w:rPr>
        <w:t>fetoplacental</w:t>
      </w:r>
      <w:proofErr w:type="spellEnd"/>
      <w:r>
        <w:rPr>
          <w:lang w:val="en-US"/>
        </w:rPr>
        <w:t xml:space="preserve"> insufficiency.</w:t>
      </w:r>
      <w:proofErr w:type="gramEnd"/>
      <w:r>
        <w:rPr>
          <w:lang w:val="en-US"/>
        </w:rPr>
        <w:t xml:space="preserve"> </w:t>
      </w:r>
      <w:proofErr w:type="gramStart"/>
      <w:r>
        <w:rPr>
          <w:lang w:val="en-US"/>
        </w:rPr>
        <w:t>Fetal distress.</w:t>
      </w:r>
      <w:proofErr w:type="gramEnd"/>
    </w:p>
    <w:p w:rsidR="00A36B03" w:rsidRDefault="0063090A">
      <w:pPr>
        <w:spacing w:line="240" w:lineRule="auto"/>
        <w:ind w:left="720"/>
        <w:jc w:val="both"/>
        <w:rPr>
          <w:lang w:val="en-US"/>
        </w:rPr>
      </w:pPr>
      <w:proofErr w:type="gramStart"/>
      <w:r>
        <w:rPr>
          <w:lang w:val="en-US"/>
        </w:rPr>
        <w:t>Topic 6.</w:t>
      </w:r>
      <w:proofErr w:type="gramEnd"/>
      <w:r>
        <w:rPr>
          <w:lang w:val="en-US"/>
        </w:rPr>
        <w:t xml:space="preserve"> </w:t>
      </w:r>
      <w:proofErr w:type="gramStart"/>
      <w:r>
        <w:rPr>
          <w:lang w:val="en-US"/>
        </w:rPr>
        <w:t>Pathological course of childbirth.</w:t>
      </w:r>
      <w:proofErr w:type="gramEnd"/>
      <w:r>
        <w:rPr>
          <w:lang w:val="en-US"/>
        </w:rPr>
        <w:t xml:space="preserve"> </w:t>
      </w:r>
      <w:proofErr w:type="gramStart"/>
      <w:r>
        <w:rPr>
          <w:lang w:val="en-US"/>
        </w:rPr>
        <w:t>Childbirth with pelvic presentation.</w:t>
      </w:r>
      <w:proofErr w:type="gramEnd"/>
      <w:r>
        <w:rPr>
          <w:lang w:val="en-US"/>
        </w:rPr>
        <w:t xml:space="preserve"> </w:t>
      </w:r>
      <w:proofErr w:type="gramStart"/>
      <w:r>
        <w:rPr>
          <w:lang w:val="en-US"/>
        </w:rPr>
        <w:t>Childbirth with pelvic anomalies.</w:t>
      </w:r>
      <w:proofErr w:type="gramEnd"/>
      <w:r>
        <w:rPr>
          <w:lang w:val="en-US"/>
        </w:rPr>
        <w:t xml:space="preserve"> </w:t>
      </w:r>
      <w:proofErr w:type="gramStart"/>
      <w:r>
        <w:rPr>
          <w:lang w:val="en-US"/>
        </w:rPr>
        <w:t>Problems of macrosomia in obste</w:t>
      </w:r>
      <w:r>
        <w:rPr>
          <w:lang w:val="en-US"/>
        </w:rPr>
        <w:t>trics, childbirth with a large fetus, presentation.</w:t>
      </w:r>
      <w:proofErr w:type="gramEnd"/>
      <w:r>
        <w:rPr>
          <w:lang w:val="en-US"/>
        </w:rPr>
        <w:t xml:space="preserve"> </w:t>
      </w:r>
      <w:proofErr w:type="gramStart"/>
      <w:r>
        <w:rPr>
          <w:lang w:val="en-US"/>
        </w:rPr>
        <w:t>Childbirth.</w:t>
      </w:r>
      <w:proofErr w:type="gramEnd"/>
      <w:r>
        <w:rPr>
          <w:lang w:val="en-US"/>
        </w:rPr>
        <w:t xml:space="preserve"> </w:t>
      </w:r>
      <w:proofErr w:type="gramStart"/>
      <w:r>
        <w:rPr>
          <w:lang w:val="en-US"/>
        </w:rPr>
        <w:t>Features of childbirth with a large fetus.</w:t>
      </w:r>
      <w:proofErr w:type="gramEnd"/>
    </w:p>
    <w:p w:rsidR="00A36B03" w:rsidRDefault="0063090A">
      <w:pPr>
        <w:spacing w:line="240" w:lineRule="auto"/>
        <w:ind w:left="720"/>
        <w:jc w:val="both"/>
        <w:rPr>
          <w:lang w:val="en-US"/>
        </w:rPr>
      </w:pPr>
      <w:proofErr w:type="gramStart"/>
      <w:r>
        <w:rPr>
          <w:lang w:val="en-US"/>
        </w:rPr>
        <w:t>Topic 7.</w:t>
      </w:r>
      <w:proofErr w:type="gramEnd"/>
      <w:r>
        <w:rPr>
          <w:lang w:val="en-US"/>
        </w:rPr>
        <w:t xml:space="preserve"> </w:t>
      </w:r>
      <w:proofErr w:type="gramStart"/>
      <w:r>
        <w:rPr>
          <w:lang w:val="en-US"/>
        </w:rPr>
        <w:t>Features of the course and conduct of childbirth in multiple pregnancies.</w:t>
      </w:r>
      <w:proofErr w:type="gramEnd"/>
      <w:r>
        <w:rPr>
          <w:lang w:val="en-US"/>
        </w:rPr>
        <w:t xml:space="preserve"> </w:t>
      </w:r>
      <w:proofErr w:type="gramStart"/>
      <w:r>
        <w:rPr>
          <w:lang w:val="en-US"/>
        </w:rPr>
        <w:t>Miscarriage and postponement of pregnancy.</w:t>
      </w:r>
      <w:proofErr w:type="gramEnd"/>
      <w:r>
        <w:rPr>
          <w:lang w:val="en-US"/>
        </w:rPr>
        <w:t xml:space="preserve"> </w:t>
      </w:r>
      <w:proofErr w:type="gramStart"/>
      <w:r>
        <w:rPr>
          <w:lang w:val="en-US"/>
        </w:rPr>
        <w:t>Anomalies of contractil</w:t>
      </w:r>
      <w:r>
        <w:rPr>
          <w:lang w:val="en-US"/>
        </w:rPr>
        <w:t>e activity of the uterus.</w:t>
      </w:r>
      <w:proofErr w:type="gramEnd"/>
    </w:p>
    <w:p w:rsidR="00A36B03" w:rsidRDefault="0063090A">
      <w:pPr>
        <w:spacing w:line="240" w:lineRule="auto"/>
        <w:ind w:left="720"/>
        <w:jc w:val="both"/>
        <w:rPr>
          <w:lang w:val="en-US"/>
        </w:rPr>
      </w:pPr>
      <w:proofErr w:type="gramStart"/>
      <w:r>
        <w:rPr>
          <w:lang w:val="en-US"/>
        </w:rPr>
        <w:t>Topic 8.</w:t>
      </w:r>
      <w:proofErr w:type="gramEnd"/>
      <w:r>
        <w:rPr>
          <w:lang w:val="en-US"/>
        </w:rPr>
        <w:t xml:space="preserve"> </w:t>
      </w:r>
      <w:proofErr w:type="gramStart"/>
      <w:r>
        <w:rPr>
          <w:lang w:val="en-US"/>
        </w:rPr>
        <w:t>Modern ideas about the etiology and pathogenesis of preeclampsia.</w:t>
      </w:r>
      <w:proofErr w:type="gramEnd"/>
      <w:r>
        <w:rPr>
          <w:lang w:val="en-US"/>
        </w:rPr>
        <w:t xml:space="preserve"> </w:t>
      </w:r>
      <w:proofErr w:type="gramStart"/>
      <w:r>
        <w:rPr>
          <w:lang w:val="en-US"/>
        </w:rPr>
        <w:t>Classification of preeclampsia.</w:t>
      </w:r>
      <w:proofErr w:type="gramEnd"/>
      <w:r>
        <w:rPr>
          <w:lang w:val="en-US"/>
        </w:rPr>
        <w:t xml:space="preserve"> </w:t>
      </w:r>
      <w:proofErr w:type="gramStart"/>
      <w:r>
        <w:rPr>
          <w:lang w:val="en-US"/>
        </w:rPr>
        <w:t>Early and rare forms of preeclampsia.</w:t>
      </w:r>
      <w:proofErr w:type="gramEnd"/>
      <w:r>
        <w:rPr>
          <w:lang w:val="en-US"/>
        </w:rPr>
        <w:t xml:space="preserve"> Hypertensive disorders during pregnancy. </w:t>
      </w:r>
      <w:proofErr w:type="gramStart"/>
      <w:r>
        <w:rPr>
          <w:lang w:val="en-US"/>
        </w:rPr>
        <w:t>Preeclampsia, eclampsia.</w:t>
      </w:r>
      <w:proofErr w:type="gramEnd"/>
      <w:r>
        <w:rPr>
          <w:lang w:val="en-US"/>
        </w:rPr>
        <w:t xml:space="preserve"> </w:t>
      </w:r>
      <w:proofErr w:type="gramStart"/>
      <w:r>
        <w:rPr>
          <w:lang w:val="en-US"/>
        </w:rPr>
        <w:t xml:space="preserve">Clinic, diagnosis, </w:t>
      </w:r>
      <w:r>
        <w:rPr>
          <w:lang w:val="en-US"/>
        </w:rPr>
        <w:t>treatment of late preeclampsia.</w:t>
      </w:r>
      <w:proofErr w:type="gramEnd"/>
      <w:r>
        <w:rPr>
          <w:lang w:val="en-US"/>
        </w:rPr>
        <w:t xml:space="preserve"> </w:t>
      </w:r>
      <w:proofErr w:type="gramStart"/>
      <w:r>
        <w:rPr>
          <w:lang w:val="en-US"/>
        </w:rPr>
        <w:t>Emergency care for eclampsia.</w:t>
      </w:r>
      <w:proofErr w:type="gramEnd"/>
      <w:r>
        <w:rPr>
          <w:lang w:val="en-US"/>
        </w:rPr>
        <w:t xml:space="preserve"> The role of women's counseling in the prevention of preeclampsia.</w:t>
      </w:r>
    </w:p>
    <w:p w:rsidR="00A36B03" w:rsidRDefault="0063090A">
      <w:pPr>
        <w:spacing w:line="240" w:lineRule="auto"/>
        <w:ind w:left="720"/>
        <w:jc w:val="both"/>
        <w:rPr>
          <w:lang w:val="en-US"/>
        </w:rPr>
      </w:pPr>
      <w:proofErr w:type="gramStart"/>
      <w:r>
        <w:rPr>
          <w:lang w:val="en-US"/>
        </w:rPr>
        <w:t>Topic 9.</w:t>
      </w:r>
      <w:proofErr w:type="gramEnd"/>
      <w:r>
        <w:rPr>
          <w:lang w:val="en-US"/>
        </w:rPr>
        <w:t xml:space="preserve"> </w:t>
      </w:r>
      <w:proofErr w:type="gramStart"/>
      <w:r>
        <w:rPr>
          <w:lang w:val="en-US"/>
        </w:rPr>
        <w:t>Obstetric bleeding during the first trimester of pregnancy.</w:t>
      </w:r>
      <w:proofErr w:type="gramEnd"/>
      <w:r>
        <w:rPr>
          <w:lang w:val="en-US"/>
        </w:rPr>
        <w:t xml:space="preserve"> </w:t>
      </w:r>
      <w:proofErr w:type="gramStart"/>
      <w:r>
        <w:rPr>
          <w:lang w:val="en-US"/>
        </w:rPr>
        <w:t>Ectopic pregnancy.</w:t>
      </w:r>
      <w:proofErr w:type="gramEnd"/>
      <w:r>
        <w:rPr>
          <w:lang w:val="en-US"/>
        </w:rPr>
        <w:t xml:space="preserve"> </w:t>
      </w:r>
      <w:proofErr w:type="gramStart"/>
      <w:r>
        <w:rPr>
          <w:lang w:val="en-US"/>
        </w:rPr>
        <w:t>Obstetric bleeding during the second hal</w:t>
      </w:r>
      <w:r>
        <w:rPr>
          <w:lang w:val="en-US"/>
        </w:rPr>
        <w:t>f of pregnancy and childbirth.</w:t>
      </w:r>
      <w:proofErr w:type="gramEnd"/>
      <w:r>
        <w:rPr>
          <w:lang w:val="en-US"/>
        </w:rPr>
        <w:t xml:space="preserve"> </w:t>
      </w:r>
      <w:proofErr w:type="gramStart"/>
      <w:r>
        <w:rPr>
          <w:lang w:val="en-US"/>
        </w:rPr>
        <w:t xml:space="preserve">Premature detachment and placenta </w:t>
      </w:r>
      <w:proofErr w:type="spellStart"/>
      <w:r>
        <w:rPr>
          <w:lang w:val="en-US"/>
        </w:rPr>
        <w:t>previa</w:t>
      </w:r>
      <w:proofErr w:type="spellEnd"/>
      <w:r>
        <w:rPr>
          <w:lang w:val="en-US"/>
        </w:rPr>
        <w:t>.</w:t>
      </w:r>
      <w:proofErr w:type="gramEnd"/>
    </w:p>
    <w:p w:rsidR="00A36B03" w:rsidRDefault="0063090A">
      <w:pPr>
        <w:spacing w:line="240" w:lineRule="auto"/>
        <w:ind w:left="720"/>
        <w:jc w:val="both"/>
        <w:rPr>
          <w:lang w:val="en-US"/>
        </w:rPr>
      </w:pPr>
      <w:proofErr w:type="gramStart"/>
      <w:r>
        <w:rPr>
          <w:lang w:val="en-US"/>
        </w:rPr>
        <w:t>Topic 10.</w:t>
      </w:r>
      <w:proofErr w:type="gramEnd"/>
      <w:r>
        <w:rPr>
          <w:lang w:val="en-US"/>
        </w:rPr>
        <w:t xml:space="preserve"> </w:t>
      </w:r>
      <w:proofErr w:type="gramStart"/>
      <w:r>
        <w:rPr>
          <w:lang w:val="en-US"/>
        </w:rPr>
        <w:t>Bleeding in the consecutive and early postpartum period.</w:t>
      </w:r>
      <w:proofErr w:type="gramEnd"/>
      <w:r>
        <w:rPr>
          <w:lang w:val="en-US"/>
        </w:rPr>
        <w:t xml:space="preserve"> </w:t>
      </w:r>
      <w:proofErr w:type="gramStart"/>
      <w:r>
        <w:rPr>
          <w:lang w:val="en-US"/>
        </w:rPr>
        <w:t>Intensive care and resuscitation for bleeding in obstetrics.</w:t>
      </w:r>
      <w:proofErr w:type="gramEnd"/>
    </w:p>
    <w:p w:rsidR="00A36B03" w:rsidRDefault="0063090A">
      <w:pPr>
        <w:spacing w:line="240" w:lineRule="auto"/>
        <w:ind w:left="720"/>
        <w:jc w:val="both"/>
        <w:rPr>
          <w:lang w:val="en-US"/>
        </w:rPr>
      </w:pPr>
      <w:proofErr w:type="gramStart"/>
      <w:r>
        <w:rPr>
          <w:lang w:val="en-US"/>
        </w:rPr>
        <w:t>Topic 11.</w:t>
      </w:r>
      <w:proofErr w:type="gramEnd"/>
      <w:r>
        <w:rPr>
          <w:lang w:val="en-US"/>
        </w:rPr>
        <w:t xml:space="preserve"> </w:t>
      </w:r>
      <w:proofErr w:type="gramStart"/>
      <w:r>
        <w:rPr>
          <w:lang w:val="en-US"/>
        </w:rPr>
        <w:t>Operative obstetrics.</w:t>
      </w:r>
      <w:proofErr w:type="gramEnd"/>
      <w:r>
        <w:rPr>
          <w:lang w:val="en-US"/>
        </w:rPr>
        <w:t xml:space="preserve"> </w:t>
      </w:r>
      <w:proofErr w:type="gramStart"/>
      <w:r>
        <w:rPr>
          <w:lang w:val="en-US"/>
        </w:rPr>
        <w:t>Childbirth injuries.</w:t>
      </w:r>
      <w:proofErr w:type="gramEnd"/>
      <w:r>
        <w:rPr>
          <w:lang w:val="en-US"/>
        </w:rPr>
        <w:t xml:space="preserve"> </w:t>
      </w:r>
      <w:proofErr w:type="gramStart"/>
      <w:r>
        <w:rPr>
          <w:lang w:val="en-US"/>
        </w:rPr>
        <w:t>Emergencies in obstetrics.</w:t>
      </w:r>
      <w:proofErr w:type="gramEnd"/>
    </w:p>
    <w:p w:rsidR="00A36B03" w:rsidRDefault="0063090A">
      <w:pPr>
        <w:spacing w:line="240" w:lineRule="auto"/>
        <w:ind w:left="720"/>
        <w:jc w:val="both"/>
        <w:rPr>
          <w:lang w:val="en-US"/>
        </w:rPr>
      </w:pPr>
      <w:proofErr w:type="gramStart"/>
      <w:r>
        <w:rPr>
          <w:lang w:val="en-US"/>
        </w:rPr>
        <w:t>Topic 12.</w:t>
      </w:r>
      <w:proofErr w:type="gramEnd"/>
      <w:r>
        <w:rPr>
          <w:lang w:val="en-US"/>
        </w:rPr>
        <w:t xml:space="preserve"> </w:t>
      </w:r>
      <w:proofErr w:type="gramStart"/>
      <w:r>
        <w:rPr>
          <w:lang w:val="en-US"/>
        </w:rPr>
        <w:t xml:space="preserve">Pregnancy and childbirth with </w:t>
      </w:r>
      <w:proofErr w:type="spellStart"/>
      <w:r>
        <w:rPr>
          <w:lang w:val="en-US"/>
        </w:rPr>
        <w:t>extragenital</w:t>
      </w:r>
      <w:proofErr w:type="spellEnd"/>
      <w:r>
        <w:rPr>
          <w:lang w:val="en-US"/>
        </w:rPr>
        <w:t xml:space="preserve"> diseases.</w:t>
      </w:r>
      <w:proofErr w:type="gramEnd"/>
      <w:r>
        <w:rPr>
          <w:lang w:val="en-US"/>
        </w:rPr>
        <w:t xml:space="preserve"> Diseases of the cardiovascular system (heart disease, hypertension, </w:t>
      </w:r>
      <w:proofErr w:type="gramStart"/>
      <w:r>
        <w:rPr>
          <w:lang w:val="en-US"/>
        </w:rPr>
        <w:t>hypotension</w:t>
      </w:r>
      <w:proofErr w:type="gramEnd"/>
      <w:r>
        <w:rPr>
          <w:lang w:val="en-US"/>
        </w:rPr>
        <w:t>).</w:t>
      </w:r>
    </w:p>
    <w:p w:rsidR="00A36B03" w:rsidRDefault="0063090A">
      <w:pPr>
        <w:spacing w:line="240" w:lineRule="auto"/>
        <w:ind w:left="720"/>
        <w:jc w:val="both"/>
        <w:rPr>
          <w:lang w:val="en-US"/>
        </w:rPr>
      </w:pPr>
      <w:proofErr w:type="gramStart"/>
      <w:r>
        <w:rPr>
          <w:lang w:val="en-US"/>
        </w:rPr>
        <w:t>Topic 13.</w:t>
      </w:r>
      <w:proofErr w:type="gramEnd"/>
      <w:r>
        <w:rPr>
          <w:lang w:val="en-US"/>
        </w:rPr>
        <w:t xml:space="preserve"> </w:t>
      </w:r>
      <w:proofErr w:type="gramStart"/>
      <w:r>
        <w:rPr>
          <w:lang w:val="en-US"/>
        </w:rPr>
        <w:t>Endocrine diseases.</w:t>
      </w:r>
      <w:proofErr w:type="gramEnd"/>
      <w:r>
        <w:rPr>
          <w:lang w:val="en-US"/>
        </w:rPr>
        <w:t xml:space="preserve"> </w:t>
      </w:r>
      <w:proofErr w:type="gramStart"/>
      <w:r>
        <w:rPr>
          <w:lang w:val="en-US"/>
        </w:rPr>
        <w:t>Diseases of the urinary system.</w:t>
      </w:r>
      <w:proofErr w:type="gramEnd"/>
      <w:r>
        <w:rPr>
          <w:lang w:val="en-US"/>
        </w:rPr>
        <w:t xml:space="preserve"> </w:t>
      </w:r>
      <w:proofErr w:type="gramStart"/>
      <w:r>
        <w:rPr>
          <w:lang w:val="en-US"/>
        </w:rPr>
        <w:t>Respiratory diseases.</w:t>
      </w:r>
      <w:proofErr w:type="gramEnd"/>
      <w:r>
        <w:rPr>
          <w:lang w:val="en-US"/>
        </w:rPr>
        <w:t xml:space="preserve"> </w:t>
      </w:r>
      <w:proofErr w:type="gramStart"/>
      <w:r>
        <w:rPr>
          <w:lang w:val="en-US"/>
        </w:rPr>
        <w:t>Diseases of the digestive system.</w:t>
      </w:r>
      <w:proofErr w:type="gramEnd"/>
    </w:p>
    <w:p w:rsidR="00A36B03" w:rsidRDefault="0063090A">
      <w:pPr>
        <w:spacing w:line="240" w:lineRule="auto"/>
        <w:ind w:left="720"/>
        <w:jc w:val="both"/>
        <w:rPr>
          <w:lang w:val="en-US"/>
        </w:rPr>
      </w:pPr>
      <w:proofErr w:type="gramStart"/>
      <w:r>
        <w:rPr>
          <w:lang w:val="en-US"/>
        </w:rPr>
        <w:t>Topic 14.</w:t>
      </w:r>
      <w:proofErr w:type="gramEnd"/>
      <w:r>
        <w:rPr>
          <w:lang w:val="en-US"/>
        </w:rPr>
        <w:t xml:space="preserve"> </w:t>
      </w:r>
      <w:proofErr w:type="gramStart"/>
      <w:r>
        <w:rPr>
          <w:lang w:val="en-US"/>
        </w:rPr>
        <w:t>Infectious diseases.</w:t>
      </w:r>
      <w:proofErr w:type="gramEnd"/>
      <w:r>
        <w:rPr>
          <w:lang w:val="en-US"/>
        </w:rPr>
        <w:t xml:space="preserve"> </w:t>
      </w:r>
      <w:proofErr w:type="gramStart"/>
      <w:r>
        <w:rPr>
          <w:lang w:val="en-US"/>
        </w:rPr>
        <w:t>Pregnancy with abnormalities in the development of the female genitals.</w:t>
      </w:r>
      <w:proofErr w:type="gramEnd"/>
      <w:r>
        <w:rPr>
          <w:lang w:val="en-US"/>
        </w:rPr>
        <w:t xml:space="preserve"> </w:t>
      </w:r>
      <w:proofErr w:type="gramStart"/>
      <w:r>
        <w:rPr>
          <w:lang w:val="en-US"/>
        </w:rPr>
        <w:t>TORCH infections in pregnant women, clinical course, diagnosis, treatment, prevention.</w:t>
      </w:r>
      <w:proofErr w:type="gramEnd"/>
    </w:p>
    <w:p w:rsidR="00A36B03" w:rsidRDefault="0063090A">
      <w:pPr>
        <w:spacing w:line="240" w:lineRule="auto"/>
        <w:ind w:left="720"/>
        <w:jc w:val="both"/>
        <w:rPr>
          <w:lang w:val="en-US"/>
        </w:rPr>
      </w:pPr>
      <w:proofErr w:type="gramStart"/>
      <w:r>
        <w:rPr>
          <w:lang w:val="en-US"/>
        </w:rPr>
        <w:t>Topic 15.</w:t>
      </w:r>
      <w:proofErr w:type="gramEnd"/>
      <w:r>
        <w:rPr>
          <w:lang w:val="en-US"/>
        </w:rPr>
        <w:t xml:space="preserve"> </w:t>
      </w:r>
      <w:proofErr w:type="gramStart"/>
      <w:r>
        <w:rPr>
          <w:lang w:val="en-US"/>
        </w:rPr>
        <w:t>Acceptance of practica</w:t>
      </w:r>
      <w:r>
        <w:rPr>
          <w:lang w:val="en-US"/>
        </w:rPr>
        <w:t>l skills.</w:t>
      </w:r>
      <w:proofErr w:type="gramEnd"/>
      <w:r>
        <w:rPr>
          <w:lang w:val="en-US"/>
        </w:rPr>
        <w:t xml:space="preserve"> Test control.</w:t>
      </w:r>
    </w:p>
    <w:p w:rsidR="00A36B03" w:rsidRPr="00262B19" w:rsidRDefault="0063090A">
      <w:pPr>
        <w:spacing w:line="240" w:lineRule="auto"/>
        <w:ind w:left="720"/>
        <w:jc w:val="both"/>
        <w:rPr>
          <w:sz w:val="27"/>
          <w:szCs w:val="27"/>
          <w:lang w:val="en-US"/>
        </w:rPr>
      </w:pPr>
      <w:proofErr w:type="gramStart"/>
      <w:r>
        <w:rPr>
          <w:lang w:val="en-US"/>
        </w:rPr>
        <w:t>Topic 16.</w:t>
      </w:r>
      <w:proofErr w:type="gramEnd"/>
      <w:r>
        <w:rPr>
          <w:lang w:val="en-US"/>
        </w:rPr>
        <w:t xml:space="preserve"> </w:t>
      </w:r>
      <w:proofErr w:type="gramStart"/>
      <w:r>
        <w:rPr>
          <w:lang w:val="en-US"/>
        </w:rPr>
        <w:t>Final modular control.</w:t>
      </w:r>
      <w:proofErr w:type="gramEnd"/>
      <w:r>
        <w:rPr>
          <w:lang w:val="en-US"/>
        </w:rPr>
        <w:t xml:space="preserve"> Differential module</w:t>
      </w:r>
    </w:p>
    <w:p w:rsidR="00A36B03" w:rsidRPr="00262B19" w:rsidRDefault="0063090A">
      <w:pPr>
        <w:spacing w:after="0" w:line="240" w:lineRule="auto"/>
        <w:jc w:val="both"/>
        <w:rPr>
          <w:sz w:val="27"/>
          <w:szCs w:val="27"/>
          <w:lang w:val="en-US"/>
        </w:rPr>
      </w:pPr>
      <w:r>
        <w:rPr>
          <w:lang w:val="en-US"/>
        </w:rPr>
        <w:t>The topics of the lecture course reveal the problematic issues of the relevant sections of the discipline. Practical classes provide a theoretical justification of the main issues</w:t>
      </w:r>
      <w:r>
        <w:rPr>
          <w:lang w:val="en-US"/>
        </w:rPr>
        <w:t xml:space="preserve"> of the topic and the acquisition of the following practical skills:</w:t>
      </w:r>
    </w:p>
    <w:p w:rsidR="00A36B03" w:rsidRDefault="0063090A">
      <w:pPr>
        <w:spacing w:after="0" w:line="240" w:lineRule="auto"/>
        <w:ind w:left="643"/>
        <w:jc w:val="both"/>
        <w:rPr>
          <w:lang w:val="en-US"/>
        </w:rPr>
      </w:pPr>
      <w:r>
        <w:rPr>
          <w:lang w:val="en-US"/>
        </w:rPr>
        <w:t>- Justification of the previous diagnosis;</w:t>
      </w:r>
    </w:p>
    <w:p w:rsidR="00A36B03" w:rsidRDefault="0063090A">
      <w:pPr>
        <w:spacing w:after="0" w:line="240" w:lineRule="auto"/>
        <w:ind w:left="643"/>
        <w:jc w:val="both"/>
        <w:rPr>
          <w:lang w:val="en-US"/>
        </w:rPr>
      </w:pPr>
      <w:r>
        <w:rPr>
          <w:lang w:val="en-US"/>
        </w:rPr>
        <w:lastRenderedPageBreak/>
        <w:t>- Drawing up a plan of examination of pregnant women using modern diagnostic methods;</w:t>
      </w:r>
    </w:p>
    <w:p w:rsidR="00A36B03" w:rsidRDefault="0063090A">
      <w:pPr>
        <w:spacing w:after="0" w:line="240" w:lineRule="auto"/>
        <w:ind w:left="643"/>
        <w:jc w:val="both"/>
        <w:rPr>
          <w:lang w:val="en-US"/>
        </w:rPr>
      </w:pPr>
      <w:r>
        <w:rPr>
          <w:lang w:val="en-US"/>
        </w:rPr>
        <w:t>- Analysis of laboratory and instrumental examinations;</w:t>
      </w:r>
    </w:p>
    <w:p w:rsidR="00A36B03" w:rsidRDefault="0063090A">
      <w:pPr>
        <w:spacing w:after="0" w:line="240" w:lineRule="auto"/>
        <w:ind w:left="643"/>
        <w:jc w:val="both"/>
        <w:rPr>
          <w:lang w:val="en-US"/>
        </w:rPr>
      </w:pPr>
      <w:r>
        <w:rPr>
          <w:lang w:val="en-US"/>
        </w:rPr>
        <w:t xml:space="preserve">- </w:t>
      </w:r>
      <w:r>
        <w:rPr>
          <w:lang w:val="en-US"/>
        </w:rPr>
        <w:t>Ability to demonstrate the necessary medical manipulations;</w:t>
      </w:r>
    </w:p>
    <w:p w:rsidR="00A36B03" w:rsidRDefault="0063090A">
      <w:pPr>
        <w:spacing w:after="0" w:line="240" w:lineRule="auto"/>
        <w:ind w:left="643"/>
        <w:jc w:val="both"/>
        <w:rPr>
          <w:lang w:val="en-US"/>
        </w:rPr>
      </w:pPr>
      <w:r>
        <w:rPr>
          <w:lang w:val="en-US"/>
        </w:rPr>
        <w:t>- Carrying out the differential diagnosis and substantiation of the clinical diagnosis;</w:t>
      </w:r>
    </w:p>
    <w:p w:rsidR="00A36B03" w:rsidRDefault="0063090A">
      <w:pPr>
        <w:spacing w:after="0" w:line="240" w:lineRule="auto"/>
        <w:ind w:left="643"/>
        <w:jc w:val="both"/>
        <w:rPr>
          <w:lang w:val="en-US"/>
        </w:rPr>
      </w:pPr>
      <w:r>
        <w:rPr>
          <w:lang w:val="en-US"/>
        </w:rPr>
        <w:t>- Drawing up a treatment plan;</w:t>
      </w:r>
    </w:p>
    <w:p w:rsidR="00A36B03" w:rsidRDefault="0063090A">
      <w:pPr>
        <w:numPr>
          <w:ilvl w:val="0"/>
          <w:numId w:val="7"/>
        </w:numPr>
        <w:spacing w:after="0" w:line="240" w:lineRule="auto"/>
        <w:jc w:val="both"/>
        <w:rPr>
          <w:lang w:val="en-US"/>
        </w:rPr>
      </w:pPr>
      <w:r>
        <w:rPr>
          <w:lang w:val="en-US"/>
        </w:rPr>
        <w:t xml:space="preserve">Preparation of preventive and rehabilitation measures in case of different </w:t>
      </w:r>
      <w:r>
        <w:rPr>
          <w:lang w:val="en-US"/>
        </w:rPr>
        <w:t>types of obstetric pathology.</w:t>
      </w:r>
    </w:p>
    <w:p w:rsidR="00A36B03" w:rsidRPr="00262B19" w:rsidRDefault="00A36B03">
      <w:pPr>
        <w:spacing w:after="0" w:line="240" w:lineRule="auto"/>
        <w:ind w:left="643"/>
        <w:jc w:val="both"/>
        <w:rPr>
          <w:sz w:val="27"/>
          <w:szCs w:val="27"/>
          <w:lang w:val="en-US"/>
        </w:rPr>
      </w:pPr>
    </w:p>
    <w:p w:rsidR="00A36B03" w:rsidRDefault="0063090A">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r>
        <w:rPr>
          <w:rFonts w:ascii="Times New Roman" w:hAnsi="Times New Roman"/>
          <w:sz w:val="24"/>
          <w:szCs w:val="24"/>
        </w:rPr>
        <w:t>Assimilation of the topic is controlled in practical classes in accordance with specific objectives, assimilation of content modules - in practical final classes. The following diagnostic tools are used to prepare students: t</w:t>
      </w:r>
      <w:r>
        <w:rPr>
          <w:rFonts w:ascii="Times New Roman" w:hAnsi="Times New Roman"/>
          <w:sz w:val="24"/>
          <w:szCs w:val="24"/>
        </w:rPr>
        <w:t>ests, solving situational problems. Interpretation of laboratory researches, interpretation and estimation of their results, analysis and estimation of results of instrumental researches, control of practical skills.</w:t>
      </w:r>
    </w:p>
    <w:p w:rsidR="00A36B03" w:rsidRPr="00262B19" w:rsidRDefault="00A36B03">
      <w:pPr>
        <w:spacing w:after="0"/>
        <w:jc w:val="both"/>
        <w:rPr>
          <w:lang w:val="en-US"/>
        </w:rPr>
      </w:pPr>
    </w:p>
    <w:p w:rsidR="00A36B03" w:rsidRPr="00262B19" w:rsidRDefault="0063090A">
      <w:pPr>
        <w:spacing w:after="0"/>
        <w:jc w:val="both"/>
        <w:rPr>
          <w:lang w:val="en-US"/>
        </w:rPr>
      </w:pPr>
      <w:r>
        <w:rPr>
          <w:lang w:val="en-US"/>
        </w:rPr>
        <w:t>The final control of mastering the mod</w:t>
      </w:r>
      <w:r>
        <w:rPr>
          <w:lang w:val="en-US"/>
        </w:rPr>
        <w:t>ule is carried out after its completion. Assessment of student performance in the discipline is a rating and is set on a multi-point scale and is determined by the ECTS system and the scale adopted in Ukraine.</w:t>
      </w:r>
    </w:p>
    <w:p w:rsidR="00A36B03" w:rsidRPr="00262B19" w:rsidRDefault="00A36B03">
      <w:pPr>
        <w:spacing w:after="0"/>
        <w:jc w:val="both"/>
        <w:rPr>
          <w:lang w:val="en-US"/>
        </w:rPr>
      </w:pPr>
    </w:p>
    <w:p w:rsidR="00A36B03" w:rsidRPr="00262B19" w:rsidRDefault="0063090A">
      <w:pPr>
        <w:spacing w:after="0"/>
        <w:jc w:val="both"/>
        <w:rPr>
          <w:lang w:val="en-US"/>
        </w:rPr>
      </w:pPr>
      <w:r>
        <w:rPr>
          <w:lang w:val="en-US"/>
        </w:rPr>
        <w:t>Thematic plans of lectures, calendar plans of</w:t>
      </w:r>
      <w:r>
        <w:rPr>
          <w:lang w:val="en-US"/>
        </w:rPr>
        <w:t xml:space="preserve"> practical classes, thematic plan of independent extracurricular work, volume and directions of individual work are published on the website of the department.</w:t>
      </w:r>
    </w:p>
    <w:p w:rsidR="00A36B03" w:rsidRPr="00262B19" w:rsidRDefault="00A36B03">
      <w:pPr>
        <w:spacing w:after="0"/>
        <w:jc w:val="both"/>
        <w:rPr>
          <w:lang w:val="en-US"/>
        </w:rPr>
      </w:pPr>
    </w:p>
    <w:p w:rsidR="00A36B03" w:rsidRDefault="0063090A">
      <w:pPr>
        <w:spacing w:after="0"/>
        <w:jc w:val="both"/>
        <w:rPr>
          <w:lang w:val="en-US"/>
        </w:rPr>
      </w:pPr>
      <w:r>
        <w:rPr>
          <w:lang w:val="en-US"/>
        </w:rPr>
        <w:t xml:space="preserve">The route for obtaining materials: Department of Obstetrics and Gynecology № 2. / </w:t>
      </w:r>
      <w:proofErr w:type="gramStart"/>
      <w:r>
        <w:rPr>
          <w:lang w:val="en-US"/>
        </w:rPr>
        <w:t>for</w:t>
      </w:r>
      <w:proofErr w:type="gramEnd"/>
      <w:r>
        <w:rPr>
          <w:lang w:val="en-US"/>
        </w:rPr>
        <w:t xml:space="preserve"> students </w:t>
      </w:r>
      <w:r>
        <w:rPr>
          <w:lang w:val="en-US"/>
        </w:rPr>
        <w:t xml:space="preserve">/ Full-time education / </w:t>
      </w:r>
      <w:r>
        <w:rPr>
          <w:lang w:val="en-US"/>
        </w:rPr>
        <w:t>Dentistry</w:t>
      </w:r>
      <w:r>
        <w:rPr>
          <w:lang w:val="en-US"/>
        </w:rPr>
        <w:t xml:space="preserve"> / 4th course / Educational materials / or through the link https://www.vnmu.edu.ua/ Department of Obstetrics and Gynecology № 2.</w:t>
      </w:r>
    </w:p>
    <w:p w:rsidR="00A36B03" w:rsidRDefault="00A36B03">
      <w:pPr>
        <w:spacing w:after="0"/>
        <w:jc w:val="both"/>
        <w:rPr>
          <w:lang w:val="en-US"/>
        </w:rPr>
      </w:pPr>
    </w:p>
    <w:p w:rsidR="00A36B03" w:rsidRPr="00262B19" w:rsidRDefault="0063090A">
      <w:pPr>
        <w:spacing w:after="0"/>
        <w:jc w:val="both"/>
        <w:rPr>
          <w:b/>
          <w:bCs/>
          <w:lang w:val="en-US"/>
        </w:rPr>
      </w:pPr>
      <w:r>
        <w:rPr>
          <w:b/>
          <w:bCs/>
          <w:lang w:val="en-US"/>
        </w:rPr>
        <w:t>5. Forms and methods of monitoring academic performance</w:t>
      </w:r>
    </w:p>
    <w:tbl>
      <w:tblPr>
        <w:tblStyle w:val="TableNormal"/>
        <w:tblW w:w="93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3824"/>
        <w:gridCol w:w="5521"/>
      </w:tblGrid>
      <w:tr w:rsidR="00A36B03" w:rsidRPr="00262B19">
        <w:tblPrEx>
          <w:tblCellMar>
            <w:top w:w="0" w:type="dxa"/>
            <w:left w:w="0" w:type="dxa"/>
            <w:bottom w:w="0" w:type="dxa"/>
            <w:right w:w="0" w:type="dxa"/>
          </w:tblCellMar>
        </w:tblPrEx>
        <w:trPr>
          <w:trHeight w:val="600"/>
        </w:trPr>
        <w:tc>
          <w:tcPr>
            <w:tcW w:w="38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jc w:val="both"/>
              <w:rPr>
                <w:lang w:val="en-US"/>
              </w:rPr>
            </w:pPr>
            <w:r>
              <w:rPr>
                <w:lang w:val="en-US"/>
              </w:rPr>
              <w:t>Current control in practical studies</w:t>
            </w:r>
          </w:p>
        </w:tc>
        <w:tc>
          <w:tcPr>
            <w:tcW w:w="5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lang w:val="en-US"/>
              </w:rPr>
            </w:pPr>
            <w:r>
              <w:rPr>
                <w:lang w:val="en-US"/>
              </w:rPr>
              <w:t xml:space="preserve">Methods: </w:t>
            </w:r>
            <w:r>
              <w:rPr>
                <w:i/>
                <w:iCs/>
                <w:lang w:val="en-US"/>
              </w:rPr>
              <w:t>oral or written survey, testing, electronic survey, solving situational problems.</w:t>
            </w:r>
          </w:p>
        </w:tc>
      </w:tr>
      <w:tr w:rsidR="00A36B03" w:rsidRPr="00262B19">
        <w:tblPrEx>
          <w:tblCellMar>
            <w:top w:w="0" w:type="dxa"/>
            <w:left w:w="0" w:type="dxa"/>
            <w:bottom w:w="0" w:type="dxa"/>
            <w:right w:w="0" w:type="dxa"/>
          </w:tblCellMar>
        </w:tblPrEx>
        <w:trPr>
          <w:trHeight w:val="1500"/>
        </w:trPr>
        <w:tc>
          <w:tcPr>
            <w:tcW w:w="38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lang w:val="en-US"/>
              </w:rPr>
            </w:pPr>
            <w:r>
              <w:rPr>
                <w:lang w:val="en-US"/>
              </w:rPr>
              <w:t>Final control of the discipline at the end of the 8th semester</w:t>
            </w:r>
          </w:p>
          <w:p w:rsidR="00A36B03" w:rsidRPr="00262B19" w:rsidRDefault="0063090A">
            <w:pPr>
              <w:spacing w:after="0" w:line="240" w:lineRule="auto"/>
              <w:jc w:val="both"/>
              <w:rPr>
                <w:lang w:val="en-US"/>
              </w:rPr>
            </w:pPr>
            <w:r>
              <w:rPr>
                <w:lang w:val="en-US"/>
              </w:rPr>
              <w:t>(If provided by the curriculum)</w:t>
            </w:r>
          </w:p>
        </w:tc>
        <w:tc>
          <w:tcPr>
            <w:tcW w:w="5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rPr>
                <w:lang w:val="en-US"/>
              </w:rPr>
            </w:pPr>
            <w:r>
              <w:rPr>
                <w:lang w:val="en-US"/>
              </w:rPr>
              <w:t>Methods: pre-examination testing, oral examination (according to the</w:t>
            </w:r>
            <w:r>
              <w:rPr>
                <w:lang w:val="en-US"/>
              </w:rPr>
              <w:t xml:space="preserve"> regulations on the organization of the educational process in VNMU named after MI </w:t>
            </w:r>
            <w:proofErr w:type="spellStart"/>
            <w:r>
              <w:rPr>
                <w:lang w:val="en-US"/>
              </w:rPr>
              <w:t>Pirogov</w:t>
            </w:r>
            <w:proofErr w:type="spellEnd"/>
          </w:p>
          <w:p w:rsidR="00A36B03" w:rsidRPr="00262B19" w:rsidRDefault="0063090A">
            <w:pPr>
              <w:spacing w:after="0" w:line="240" w:lineRule="auto"/>
              <w:jc w:val="both"/>
              <w:rPr>
                <w:lang w:val="en-US"/>
              </w:rPr>
            </w:pPr>
            <w:r>
              <w:rPr>
                <w:lang w:val="en-US"/>
              </w:rPr>
              <w:t xml:space="preserve">(link </w:t>
            </w:r>
            <w:hyperlink r:id="rId9" w:history="1">
              <w:r w:rsidRPr="00262B19">
                <w:rPr>
                  <w:rStyle w:val="Hyperlink0"/>
                  <w:lang w:val="en-US"/>
                </w:rPr>
                <w:t>https://www.vnmu.edu.ua</w:t>
              </w:r>
            </w:hyperlink>
            <w:r>
              <w:rPr>
                <w:lang w:val="en-US"/>
              </w:rPr>
              <w:t xml:space="preserve"> / General information / Basic documents)</w:t>
            </w:r>
          </w:p>
        </w:tc>
      </w:tr>
      <w:tr w:rsidR="00A36B03" w:rsidRPr="00262B19">
        <w:tblPrEx>
          <w:tblCellMar>
            <w:top w:w="0" w:type="dxa"/>
            <w:left w:w="0" w:type="dxa"/>
            <w:bottom w:w="0" w:type="dxa"/>
            <w:right w:w="0" w:type="dxa"/>
          </w:tblCellMar>
        </w:tblPrEx>
        <w:trPr>
          <w:trHeight w:val="900"/>
        </w:trPr>
        <w:tc>
          <w:tcPr>
            <w:tcW w:w="38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Learning success diagnostic tools</w:t>
            </w:r>
          </w:p>
        </w:tc>
        <w:tc>
          <w:tcPr>
            <w:tcW w:w="5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lang w:val="en-US"/>
              </w:rPr>
            </w:pPr>
            <w:r>
              <w:rPr>
                <w:lang w:val="en-US"/>
              </w:rPr>
              <w:t xml:space="preserve">Theoretical </w:t>
            </w:r>
            <w:r>
              <w:rPr>
                <w:lang w:val="en-US"/>
              </w:rPr>
              <w:t>questions, tests, clinically-oriented situational tasks, practical tasks, practical skills demonstration</w:t>
            </w:r>
          </w:p>
        </w:tc>
      </w:tr>
    </w:tbl>
    <w:p w:rsidR="00A36B03" w:rsidRPr="00262B19" w:rsidRDefault="00A36B03">
      <w:pPr>
        <w:widowControl w:val="0"/>
        <w:spacing w:line="240" w:lineRule="auto"/>
        <w:jc w:val="both"/>
        <w:rPr>
          <w:b/>
          <w:bCs/>
          <w:lang w:val="en-US"/>
        </w:rPr>
      </w:pPr>
    </w:p>
    <w:p w:rsidR="00A36B03" w:rsidRDefault="00A36B03">
      <w:pPr>
        <w:jc w:val="both"/>
        <w:rPr>
          <w:b/>
          <w:bCs/>
          <w:lang w:val="en-US"/>
        </w:rPr>
      </w:pPr>
    </w:p>
    <w:p w:rsidR="00A36B03" w:rsidRPr="00262B19" w:rsidRDefault="0063090A">
      <w:pPr>
        <w:spacing w:after="0"/>
        <w:jc w:val="both"/>
        <w:rPr>
          <w:b/>
          <w:bCs/>
          <w:lang w:val="en-US"/>
        </w:rPr>
      </w:pPr>
      <w:r>
        <w:rPr>
          <w:b/>
          <w:bCs/>
          <w:lang w:val="en-US"/>
        </w:rPr>
        <w:t>6. Assessment criteria</w:t>
      </w:r>
    </w:p>
    <w:p w:rsidR="00A36B03" w:rsidRDefault="0063090A">
      <w:pPr>
        <w:pStyle w:val="a7"/>
        <w:rPr>
          <w:rFonts w:ascii="Times New Roman" w:eastAsia="Times New Roman" w:hAnsi="Times New Roman" w:cs="Times New Roman"/>
          <w:sz w:val="24"/>
          <w:szCs w:val="24"/>
        </w:rPr>
      </w:pPr>
      <w:r>
        <w:rPr>
          <w:rFonts w:ascii="Times New Roman" w:hAnsi="Times New Roman"/>
          <w:sz w:val="24"/>
          <w:szCs w:val="24"/>
        </w:rPr>
        <w:t xml:space="preserve">Knowledge assessment is carried out in accordance with the Regulations of the Academic process in </w:t>
      </w:r>
      <w:r>
        <w:rPr>
          <w:rFonts w:ascii="Times New Roman" w:hAnsi="Times New Roman"/>
          <w:sz w:val="24"/>
          <w:szCs w:val="24"/>
          <w:u w:color="FF0000"/>
        </w:rPr>
        <w:t>National Medical University</w:t>
      </w:r>
      <w:r>
        <w:rPr>
          <w:rFonts w:ascii="Times New Roman" w:hAnsi="Times New Roman"/>
          <w:sz w:val="24"/>
          <w:szCs w:val="24"/>
          <w:u w:color="FF0000"/>
        </w:rPr>
        <w:t xml:space="preserve"> named after </w:t>
      </w:r>
      <w:proofErr w:type="spellStart"/>
      <w:r>
        <w:rPr>
          <w:rFonts w:ascii="Times New Roman" w:hAnsi="Times New Roman"/>
          <w:sz w:val="24"/>
          <w:szCs w:val="24"/>
          <w:u w:color="FF0000"/>
        </w:rPr>
        <w:t>Pirogov</w:t>
      </w:r>
      <w:proofErr w:type="spellEnd"/>
      <w:r>
        <w:rPr>
          <w:rFonts w:ascii="Times New Roman" w:hAnsi="Times New Roman"/>
          <w:sz w:val="24"/>
          <w:szCs w:val="24"/>
          <w:u w:color="FF0000"/>
        </w:rPr>
        <w:t>.</w:t>
      </w:r>
      <w:r>
        <w:rPr>
          <w:rFonts w:ascii="Times New Roman" w:eastAsia="Times New Roman" w:hAnsi="Times New Roman" w:cs="Times New Roman"/>
          <w:sz w:val="24"/>
          <w:szCs w:val="24"/>
        </w:rPr>
        <w:br/>
      </w:r>
      <w:r>
        <w:rPr>
          <w:rFonts w:ascii="Times New Roman" w:hAnsi="Times New Roman"/>
          <w:sz w:val="24"/>
          <w:szCs w:val="24"/>
        </w:rPr>
        <w:t>(</w:t>
      </w:r>
      <w:proofErr w:type="gramStart"/>
      <w:r>
        <w:rPr>
          <w:rFonts w:ascii="Times New Roman" w:hAnsi="Times New Roman"/>
          <w:sz w:val="24"/>
          <w:szCs w:val="24"/>
        </w:rPr>
        <w:t>link</w:t>
      </w:r>
      <w:proofErr w:type="gramEnd"/>
      <w:r>
        <w:rPr>
          <w:rFonts w:ascii="Times New Roman" w:hAnsi="Times New Roman"/>
          <w:sz w:val="24"/>
          <w:szCs w:val="24"/>
        </w:rPr>
        <w:t xml:space="preserve"> </w:t>
      </w:r>
      <w:hyperlink r:id="rId10" w:history="1">
        <w:r>
          <w:rPr>
            <w:rStyle w:val="Hyperlink1"/>
            <w:rFonts w:eastAsia="Arial Unicode MS"/>
          </w:rPr>
          <w:t>https://www.vnmu.edu.ua/G</w:t>
        </w:r>
        <w:r>
          <w:rPr>
            <w:rStyle w:val="Hyperlink0"/>
          </w:rPr>
          <w:t xml:space="preserve">eneral </w:t>
        </w:r>
      </w:hyperlink>
      <w:r>
        <w:rPr>
          <w:rFonts w:ascii="Times New Roman" w:hAnsi="Times New Roman"/>
          <w:sz w:val="24"/>
          <w:szCs w:val="24"/>
        </w:rPr>
        <w:t>information)</w:t>
      </w:r>
    </w:p>
    <w:p w:rsidR="00A36B03" w:rsidRDefault="00A36B03">
      <w:pPr>
        <w:spacing w:after="0"/>
        <w:jc w:val="both"/>
        <w:rPr>
          <w:lang w:val="en-US"/>
        </w:rPr>
      </w:pPr>
    </w:p>
    <w:tbl>
      <w:tblPr>
        <w:tblStyle w:val="TableNormal"/>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3857"/>
        <w:gridCol w:w="5493"/>
      </w:tblGrid>
      <w:tr w:rsidR="00A36B03" w:rsidRPr="00262B19">
        <w:tblPrEx>
          <w:tblCellMar>
            <w:top w:w="0" w:type="dxa"/>
            <w:left w:w="0" w:type="dxa"/>
            <w:bottom w:w="0" w:type="dxa"/>
            <w:right w:w="0" w:type="dxa"/>
          </w:tblCellMar>
        </w:tblPrEx>
        <w:trPr>
          <w:trHeight w:val="900"/>
        </w:trPr>
        <w:tc>
          <w:tcPr>
            <w:tcW w:w="38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jc w:val="both"/>
            </w:pPr>
            <w:r>
              <w:rPr>
                <w:lang w:val="en-US"/>
              </w:rPr>
              <w:lastRenderedPageBreak/>
              <w:t>Continuous assessment</w:t>
            </w:r>
          </w:p>
        </w:tc>
        <w:tc>
          <w:tcPr>
            <w:tcW w:w="5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lang w:val="en-US"/>
              </w:rPr>
            </w:pPr>
            <w:r>
              <w:rPr>
                <w:lang w:val="en-US"/>
              </w:rPr>
              <w:t>On a four point system of traditional assessments: 5 «excellent», 4 «good»,3 «satisfactory», 2 «unsatisfacto</w:t>
            </w:r>
            <w:r>
              <w:rPr>
                <w:lang w:val="en-US"/>
              </w:rPr>
              <w:t>ry»</w:t>
            </w:r>
          </w:p>
        </w:tc>
      </w:tr>
      <w:tr w:rsidR="00A36B03" w:rsidRPr="00262B19">
        <w:tblPrEx>
          <w:tblCellMar>
            <w:top w:w="0" w:type="dxa"/>
            <w:left w:w="0" w:type="dxa"/>
            <w:bottom w:w="0" w:type="dxa"/>
            <w:right w:w="0" w:type="dxa"/>
          </w:tblCellMar>
        </w:tblPrEx>
        <w:trPr>
          <w:trHeight w:val="300"/>
        </w:trPr>
        <w:tc>
          <w:tcPr>
            <w:tcW w:w="38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Midpoint separation assessment</w:t>
            </w:r>
          </w:p>
        </w:tc>
        <w:tc>
          <w:tcPr>
            <w:tcW w:w="5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lang w:val="en-US"/>
              </w:rPr>
            </w:pPr>
            <w:r>
              <w:rPr>
                <w:lang w:val="en-US"/>
              </w:rPr>
              <w:t>On  a four-point system of traditional assessments</w:t>
            </w:r>
          </w:p>
        </w:tc>
      </w:tr>
      <w:tr w:rsidR="00A36B03" w:rsidRPr="00262B19">
        <w:tblPrEx>
          <w:tblCellMar>
            <w:top w:w="0" w:type="dxa"/>
            <w:left w:w="0" w:type="dxa"/>
            <w:bottom w:w="0" w:type="dxa"/>
            <w:right w:w="0" w:type="dxa"/>
          </w:tblCellMar>
        </w:tblPrEx>
        <w:trPr>
          <w:trHeight w:val="600"/>
        </w:trPr>
        <w:tc>
          <w:tcPr>
            <w:tcW w:w="38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Control of practical skills</w:t>
            </w:r>
          </w:p>
        </w:tc>
        <w:tc>
          <w:tcPr>
            <w:tcW w:w="5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lang w:val="en-US"/>
              </w:rPr>
            </w:pPr>
            <w:r>
              <w:rPr>
                <w:lang w:val="en-US"/>
              </w:rPr>
              <w:t>According to the four-point system of traditional assessments</w:t>
            </w:r>
          </w:p>
        </w:tc>
      </w:tr>
      <w:tr w:rsidR="00A36B03" w:rsidRPr="00262B19">
        <w:tblPrEx>
          <w:tblCellMar>
            <w:top w:w="0" w:type="dxa"/>
            <w:left w:w="0" w:type="dxa"/>
            <w:bottom w:w="0" w:type="dxa"/>
            <w:right w:w="0" w:type="dxa"/>
          </w:tblCellMar>
        </w:tblPrEx>
        <w:trPr>
          <w:trHeight w:val="1200"/>
        </w:trPr>
        <w:tc>
          <w:tcPr>
            <w:tcW w:w="38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Pass-fail exam</w:t>
            </w:r>
          </w:p>
        </w:tc>
        <w:tc>
          <w:tcPr>
            <w:tcW w:w="5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lang w:val="en-US"/>
              </w:rPr>
            </w:pPr>
            <w:r>
              <w:rPr>
                <w:lang w:val="en-US"/>
              </w:rPr>
              <w:t xml:space="preserve">On a 200-point scale (the arithmetic average grade for the </w:t>
            </w:r>
            <w:r>
              <w:rPr>
                <w:lang w:val="en-US"/>
              </w:rPr>
              <w:t>semester is converted into points)</w:t>
            </w:r>
          </w:p>
          <w:p w:rsidR="00A36B03" w:rsidRPr="00262B19" w:rsidRDefault="0063090A">
            <w:pPr>
              <w:spacing w:after="0" w:line="240" w:lineRule="auto"/>
              <w:jc w:val="both"/>
              <w:rPr>
                <w:lang w:val="en-US"/>
              </w:rPr>
            </w:pPr>
            <w:r>
              <w:rPr>
                <w:lang w:val="en-US"/>
              </w:rPr>
              <w:t>Credited: 120 to 200 points</w:t>
            </w:r>
          </w:p>
          <w:p w:rsidR="00A36B03" w:rsidRPr="00262B19" w:rsidRDefault="0063090A">
            <w:pPr>
              <w:spacing w:after="0" w:line="240" w:lineRule="auto"/>
              <w:jc w:val="both"/>
              <w:rPr>
                <w:lang w:val="en-US"/>
              </w:rPr>
            </w:pPr>
            <w:r>
              <w:rPr>
                <w:lang w:val="en-US"/>
              </w:rPr>
              <w:t>Not credited: less than 120 points (See Grading Scale)</w:t>
            </w:r>
          </w:p>
        </w:tc>
      </w:tr>
      <w:tr w:rsidR="00A36B03" w:rsidRPr="00262B19">
        <w:tblPrEx>
          <w:tblCellMar>
            <w:top w:w="0" w:type="dxa"/>
            <w:left w:w="0" w:type="dxa"/>
            <w:bottom w:w="0" w:type="dxa"/>
            <w:right w:w="0" w:type="dxa"/>
          </w:tblCellMar>
        </w:tblPrEx>
        <w:trPr>
          <w:trHeight w:val="2400"/>
        </w:trPr>
        <w:tc>
          <w:tcPr>
            <w:tcW w:w="38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lang w:val="en-US"/>
              </w:rPr>
            </w:pPr>
            <w:r>
              <w:rPr>
                <w:lang w:val="en-US"/>
              </w:rPr>
              <w:t>Final control of the discipline</w:t>
            </w:r>
          </w:p>
        </w:tc>
        <w:tc>
          <w:tcPr>
            <w:tcW w:w="5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i/>
                <w:iCs/>
                <w:lang w:val="en-US"/>
              </w:rPr>
            </w:pPr>
            <w:r>
              <w:rPr>
                <w:i/>
                <w:iCs/>
                <w:lang w:val="en-US"/>
              </w:rPr>
              <w:t>Sum of points for pre-examination testing (12-20 points) and oral questioning (38-60 points) (for discipl</w:t>
            </w:r>
            <w:r>
              <w:rPr>
                <w:i/>
                <w:iCs/>
                <w:lang w:val="en-US"/>
              </w:rPr>
              <w:t>ines included in Step 1,2)</w:t>
            </w:r>
          </w:p>
          <w:p w:rsidR="00A36B03" w:rsidRPr="00262B19" w:rsidRDefault="0063090A">
            <w:pPr>
              <w:spacing w:after="0" w:line="240" w:lineRule="auto"/>
              <w:jc w:val="both"/>
              <w:rPr>
                <w:lang w:val="en-US"/>
              </w:rPr>
            </w:pPr>
            <w:r>
              <w:rPr>
                <w:lang w:val="en-US"/>
              </w:rPr>
              <w:t>Exam grade:</w:t>
            </w:r>
          </w:p>
          <w:p w:rsidR="00A36B03" w:rsidRPr="00262B19" w:rsidRDefault="0063090A">
            <w:pPr>
              <w:spacing w:after="0" w:line="240" w:lineRule="auto"/>
              <w:jc w:val="both"/>
              <w:rPr>
                <w:lang w:val="en-US"/>
              </w:rPr>
            </w:pPr>
            <w:r>
              <w:rPr>
                <w:lang w:val="en-US"/>
              </w:rPr>
              <w:t>71-80 points - "excellent"</w:t>
            </w:r>
          </w:p>
          <w:p w:rsidR="00A36B03" w:rsidRPr="00262B19" w:rsidRDefault="0063090A">
            <w:pPr>
              <w:spacing w:after="0" w:line="240" w:lineRule="auto"/>
              <w:jc w:val="both"/>
              <w:rPr>
                <w:lang w:val="en-US"/>
              </w:rPr>
            </w:pPr>
            <w:r>
              <w:rPr>
                <w:lang w:val="en-US"/>
              </w:rPr>
              <w:t>61-70 points - "good"</w:t>
            </w:r>
          </w:p>
          <w:p w:rsidR="00A36B03" w:rsidRPr="00262B19" w:rsidRDefault="0063090A">
            <w:pPr>
              <w:spacing w:after="0" w:line="240" w:lineRule="auto"/>
              <w:jc w:val="both"/>
              <w:rPr>
                <w:lang w:val="en-US"/>
              </w:rPr>
            </w:pPr>
            <w:r>
              <w:rPr>
                <w:lang w:val="en-US"/>
              </w:rPr>
              <w:t>50-60 points - "satisfactory"</w:t>
            </w:r>
          </w:p>
          <w:p w:rsidR="00A36B03" w:rsidRPr="00262B19" w:rsidRDefault="0063090A">
            <w:pPr>
              <w:spacing w:after="0" w:line="240" w:lineRule="auto"/>
              <w:jc w:val="both"/>
              <w:rPr>
                <w:lang w:val="en-US"/>
              </w:rPr>
            </w:pPr>
            <w:r>
              <w:rPr>
                <w:lang w:val="en-US"/>
              </w:rPr>
              <w:t>Less than 50 points - "unsatisfactory" / did not pass</w:t>
            </w:r>
          </w:p>
        </w:tc>
      </w:tr>
      <w:tr w:rsidR="00A36B03" w:rsidRPr="00262B19">
        <w:tblPrEx>
          <w:tblCellMar>
            <w:top w:w="0" w:type="dxa"/>
            <w:left w:w="0" w:type="dxa"/>
            <w:bottom w:w="0" w:type="dxa"/>
            <w:right w:w="0" w:type="dxa"/>
          </w:tblCellMar>
        </w:tblPrEx>
        <w:trPr>
          <w:trHeight w:val="2400"/>
        </w:trPr>
        <w:tc>
          <w:tcPr>
            <w:tcW w:w="38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spacing w:after="0" w:line="240" w:lineRule="auto"/>
              <w:jc w:val="both"/>
            </w:pPr>
            <w:r>
              <w:rPr>
                <w:lang w:val="en-US"/>
              </w:rPr>
              <w:t>Discipline assessments:</w:t>
            </w:r>
          </w:p>
        </w:tc>
        <w:tc>
          <w:tcPr>
            <w:tcW w:w="5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spacing w:after="0" w:line="240" w:lineRule="auto"/>
              <w:jc w:val="both"/>
              <w:rPr>
                <w:lang w:val="en-US"/>
              </w:rPr>
            </w:pPr>
            <w:r>
              <w:rPr>
                <w:lang w:val="en-US"/>
              </w:rPr>
              <w:t xml:space="preserve">Current academic assessment - from 72 to 120 points </w:t>
            </w:r>
            <w:r>
              <w:rPr>
                <w:lang w:val="en-US"/>
              </w:rPr>
              <w:t>(conversion of the average traditional assessment of practical class on a 120-point scale): 60% of the grade for the discipline</w:t>
            </w:r>
          </w:p>
          <w:p w:rsidR="00A36B03" w:rsidRPr="00262B19" w:rsidRDefault="0063090A">
            <w:pPr>
              <w:spacing w:after="0" w:line="240" w:lineRule="auto"/>
              <w:jc w:val="both"/>
              <w:rPr>
                <w:lang w:val="en-US"/>
              </w:rPr>
            </w:pPr>
            <w:r>
              <w:rPr>
                <w:lang w:val="en-US"/>
              </w:rPr>
              <w:t>Final control - from 50 to 80 points: 40% of the grade for the discipline</w:t>
            </w:r>
          </w:p>
          <w:p w:rsidR="00A36B03" w:rsidRPr="00262B19" w:rsidRDefault="0063090A">
            <w:pPr>
              <w:spacing w:after="0" w:line="240" w:lineRule="auto"/>
              <w:jc w:val="both"/>
              <w:rPr>
                <w:lang w:val="en-US"/>
              </w:rPr>
            </w:pPr>
            <w:r>
              <w:rPr>
                <w:lang w:val="en-US"/>
              </w:rPr>
              <w:t>Individual work - from 1 to 12 points</w:t>
            </w:r>
          </w:p>
          <w:p w:rsidR="00A36B03" w:rsidRPr="00262B19" w:rsidRDefault="0063090A">
            <w:pPr>
              <w:spacing w:after="0" w:line="240" w:lineRule="auto"/>
              <w:jc w:val="both"/>
              <w:rPr>
                <w:lang w:val="en-US"/>
              </w:rPr>
            </w:pPr>
            <w:r>
              <w:rPr>
                <w:lang w:val="en-US"/>
              </w:rPr>
              <w:t xml:space="preserve">From 122 to 200 </w:t>
            </w:r>
            <w:r>
              <w:rPr>
                <w:lang w:val="en-US"/>
              </w:rPr>
              <w:t>points in total.</w:t>
            </w:r>
          </w:p>
        </w:tc>
      </w:tr>
    </w:tbl>
    <w:p w:rsidR="00A36B03" w:rsidRDefault="00A36B03">
      <w:pPr>
        <w:widowControl w:val="0"/>
        <w:spacing w:after="0" w:line="240" w:lineRule="auto"/>
        <w:jc w:val="both"/>
        <w:rPr>
          <w:lang w:val="en-US"/>
        </w:rPr>
      </w:pPr>
    </w:p>
    <w:p w:rsidR="00A36B03" w:rsidRDefault="00A36B03">
      <w:pPr>
        <w:jc w:val="center"/>
        <w:rPr>
          <w:b/>
          <w:bCs/>
          <w:lang w:val="en-US"/>
        </w:rPr>
      </w:pPr>
    </w:p>
    <w:p w:rsidR="00A36B03" w:rsidRDefault="00A36B03">
      <w:pPr>
        <w:jc w:val="center"/>
        <w:rPr>
          <w:b/>
          <w:bCs/>
          <w:lang w:val="en-US"/>
        </w:rPr>
      </w:pPr>
    </w:p>
    <w:p w:rsidR="00A36B03" w:rsidRDefault="00A36B03">
      <w:pPr>
        <w:jc w:val="center"/>
        <w:rPr>
          <w:b/>
          <w:bCs/>
          <w:lang w:val="en-US"/>
        </w:rPr>
      </w:pPr>
    </w:p>
    <w:p w:rsidR="00A36B03" w:rsidRDefault="00A36B03">
      <w:pPr>
        <w:jc w:val="center"/>
        <w:rPr>
          <w:b/>
          <w:bCs/>
          <w:lang w:val="en-US"/>
        </w:rPr>
      </w:pPr>
    </w:p>
    <w:p w:rsidR="00A36B03" w:rsidRDefault="00A36B03">
      <w:pPr>
        <w:jc w:val="center"/>
        <w:rPr>
          <w:b/>
          <w:bCs/>
          <w:lang w:val="en-US"/>
        </w:rPr>
      </w:pPr>
    </w:p>
    <w:p w:rsidR="00A36B03" w:rsidRDefault="00A36B03">
      <w:pPr>
        <w:jc w:val="center"/>
        <w:rPr>
          <w:b/>
          <w:bCs/>
          <w:lang w:val="en-US"/>
        </w:rPr>
      </w:pPr>
    </w:p>
    <w:p w:rsidR="00A36B03" w:rsidRDefault="00A36B03">
      <w:pPr>
        <w:jc w:val="center"/>
        <w:rPr>
          <w:b/>
          <w:bCs/>
          <w:lang w:val="en-US"/>
        </w:rPr>
      </w:pPr>
    </w:p>
    <w:p w:rsidR="00A36B03" w:rsidRDefault="00A36B03">
      <w:pPr>
        <w:jc w:val="center"/>
        <w:rPr>
          <w:b/>
          <w:bCs/>
          <w:lang w:val="en-US"/>
        </w:rPr>
      </w:pPr>
    </w:p>
    <w:p w:rsidR="00A36B03" w:rsidRPr="00262B19" w:rsidRDefault="0063090A">
      <w:pPr>
        <w:jc w:val="center"/>
        <w:rPr>
          <w:b/>
          <w:bCs/>
          <w:lang w:val="en-US"/>
        </w:rPr>
      </w:pPr>
      <w:r>
        <w:rPr>
          <w:b/>
          <w:bCs/>
          <w:lang w:val="en-US"/>
        </w:rPr>
        <w:t>Discipline Score Scale: National and ECTS</w:t>
      </w:r>
    </w:p>
    <w:tbl>
      <w:tblPr>
        <w:tblStyle w:val="TableNormal"/>
        <w:tblW w:w="9349"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1930"/>
        <w:gridCol w:w="1378"/>
        <w:gridCol w:w="3310"/>
        <w:gridCol w:w="2731"/>
      </w:tblGrid>
      <w:tr w:rsidR="00A36B03" w:rsidRPr="00262B19">
        <w:tblPrEx>
          <w:tblCellMar>
            <w:top w:w="0" w:type="dxa"/>
            <w:left w:w="0" w:type="dxa"/>
            <w:bottom w:w="0" w:type="dxa"/>
            <w:right w:w="0" w:type="dxa"/>
          </w:tblCellMar>
        </w:tblPrEx>
        <w:trPr>
          <w:trHeight w:val="300"/>
          <w:jc w:val="center"/>
        </w:trPr>
        <w:tc>
          <w:tcPr>
            <w:tcW w:w="193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Pr="00262B19" w:rsidRDefault="0063090A">
            <w:pPr>
              <w:jc w:val="both"/>
              <w:rPr>
                <w:lang w:val="en-US"/>
              </w:rPr>
            </w:pPr>
            <w:r>
              <w:rPr>
                <w:lang w:val="en-US"/>
              </w:rPr>
              <w:t xml:space="preserve">The sum of </w:t>
            </w:r>
            <w:r>
              <w:rPr>
                <w:lang w:val="en-US"/>
              </w:rPr>
              <w:lastRenderedPageBreak/>
              <w:t>grades for all types of educational activities</w:t>
            </w:r>
          </w:p>
        </w:tc>
        <w:tc>
          <w:tcPr>
            <w:tcW w:w="137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lang w:val="en-US"/>
              </w:rPr>
              <w:lastRenderedPageBreak/>
              <w:t>Score</w:t>
            </w:r>
            <w:r>
              <w:rPr>
                <w:b/>
                <w:bCs/>
                <w:lang w:val="en-US"/>
              </w:rPr>
              <w:t xml:space="preserve"> </w:t>
            </w:r>
            <w:r>
              <w:rPr>
                <w:lang w:val="en-US"/>
              </w:rPr>
              <w:t>ECTS</w:t>
            </w:r>
          </w:p>
        </w:tc>
        <w:tc>
          <w:tcPr>
            <w:tcW w:w="603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Pr="00262B19" w:rsidRDefault="0063090A">
            <w:pPr>
              <w:jc w:val="both"/>
              <w:rPr>
                <w:lang w:val="en-US"/>
              </w:rPr>
            </w:pPr>
            <w:r>
              <w:rPr>
                <w:lang w:val="en-US"/>
              </w:rPr>
              <w:t>Score on a national scale</w:t>
            </w:r>
          </w:p>
        </w:tc>
      </w:tr>
      <w:tr w:rsidR="00A36B03">
        <w:tblPrEx>
          <w:tblCellMar>
            <w:top w:w="0" w:type="dxa"/>
            <w:left w:w="0" w:type="dxa"/>
            <w:bottom w:w="0" w:type="dxa"/>
            <w:right w:w="0" w:type="dxa"/>
          </w:tblCellMar>
        </w:tblPrEx>
        <w:trPr>
          <w:trHeight w:val="1132"/>
          <w:jc w:val="center"/>
        </w:trPr>
        <w:tc>
          <w:tcPr>
            <w:tcW w:w="1930" w:type="dxa"/>
            <w:vMerge/>
            <w:tcBorders>
              <w:top w:val="single" w:sz="4" w:space="0" w:color="000000"/>
              <w:left w:val="single" w:sz="4" w:space="0" w:color="000000"/>
              <w:bottom w:val="single" w:sz="4" w:space="0" w:color="000000"/>
              <w:right w:val="single" w:sz="4" w:space="0" w:color="000000"/>
            </w:tcBorders>
            <w:shd w:val="clear" w:color="auto" w:fill="auto"/>
          </w:tcPr>
          <w:p w:rsidR="00A36B03" w:rsidRPr="00262B19" w:rsidRDefault="00A36B03">
            <w:pPr>
              <w:rPr>
                <w:lang w:val="en-US"/>
              </w:rPr>
            </w:pPr>
          </w:p>
        </w:tc>
        <w:tc>
          <w:tcPr>
            <w:tcW w:w="1378" w:type="dxa"/>
            <w:vMerge/>
            <w:tcBorders>
              <w:top w:val="single" w:sz="4" w:space="0" w:color="000000"/>
              <w:left w:val="single" w:sz="4" w:space="0" w:color="000000"/>
              <w:bottom w:val="single" w:sz="4" w:space="0" w:color="000000"/>
              <w:right w:val="single" w:sz="4" w:space="0" w:color="000000"/>
            </w:tcBorders>
            <w:shd w:val="clear" w:color="auto" w:fill="auto"/>
          </w:tcPr>
          <w:p w:rsidR="00A36B03" w:rsidRPr="00262B19" w:rsidRDefault="00A36B03">
            <w:pPr>
              <w:rPr>
                <w:lang w:val="en-US"/>
              </w:rPr>
            </w:pPr>
          </w:p>
        </w:tc>
        <w:tc>
          <w:tcPr>
            <w:tcW w:w="3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Pr="00262B19" w:rsidRDefault="0063090A">
            <w:pPr>
              <w:jc w:val="both"/>
              <w:rPr>
                <w:lang w:val="en-US"/>
              </w:rPr>
            </w:pPr>
            <w:r>
              <w:rPr>
                <w:lang w:val="en-US"/>
              </w:rPr>
              <w:t xml:space="preserve">For exam, course project (work), </w:t>
            </w:r>
            <w:proofErr w:type="spellStart"/>
            <w:r>
              <w:rPr>
                <w:lang w:val="en-US"/>
              </w:rPr>
              <w:t>practic</w:t>
            </w:r>
            <w:proofErr w:type="spellEnd"/>
            <w:r>
              <w:t>е</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jc w:val="both"/>
            </w:pPr>
            <w:r>
              <w:rPr>
                <w:lang w:val="en-US"/>
              </w:rPr>
              <w:t>for credit test</w:t>
            </w:r>
          </w:p>
        </w:tc>
      </w:tr>
      <w:tr w:rsidR="00A36B03">
        <w:tblPrEx>
          <w:tblCellMar>
            <w:top w:w="0" w:type="dxa"/>
            <w:left w:w="0" w:type="dxa"/>
            <w:bottom w:w="0" w:type="dxa"/>
            <w:right w:w="0" w:type="dxa"/>
          </w:tblCellMar>
        </w:tblPrEx>
        <w:trPr>
          <w:trHeight w:val="300"/>
          <w:jc w:val="center"/>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r>
              <w:rPr>
                <w:lang w:val="en-US"/>
              </w:rPr>
              <w:lastRenderedPageBreak/>
              <w:t>180-200</w:t>
            </w:r>
          </w:p>
        </w:tc>
        <w:tc>
          <w:tcPr>
            <w:tcW w:w="1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b/>
                <w:bCs/>
                <w:lang w:val="en-US"/>
              </w:rPr>
              <w:t>А</w:t>
            </w:r>
          </w:p>
        </w:tc>
        <w:tc>
          <w:tcPr>
            <w:tcW w:w="3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lang w:val="en-US"/>
              </w:rPr>
              <w:t>excellent</w:t>
            </w:r>
          </w:p>
        </w:tc>
        <w:tc>
          <w:tcPr>
            <w:tcW w:w="273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jc w:val="both"/>
            </w:pPr>
            <w:r>
              <w:rPr>
                <w:lang w:val="en-US"/>
              </w:rPr>
              <w:t>credited</w:t>
            </w:r>
          </w:p>
        </w:tc>
      </w:tr>
      <w:tr w:rsidR="00A36B03">
        <w:tblPrEx>
          <w:tblCellMar>
            <w:top w:w="0" w:type="dxa"/>
            <w:left w:w="0" w:type="dxa"/>
            <w:bottom w:w="0" w:type="dxa"/>
            <w:right w:w="0" w:type="dxa"/>
          </w:tblCellMar>
        </w:tblPrEx>
        <w:trPr>
          <w:trHeight w:val="300"/>
          <w:jc w:val="center"/>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r>
              <w:rPr>
                <w:lang w:val="en-US"/>
              </w:rPr>
              <w:t>170-179,9</w:t>
            </w:r>
          </w:p>
        </w:tc>
        <w:tc>
          <w:tcPr>
            <w:tcW w:w="1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b/>
                <w:bCs/>
                <w:lang w:val="en-US"/>
              </w:rPr>
              <w:t>В</w:t>
            </w:r>
          </w:p>
        </w:tc>
        <w:tc>
          <w:tcPr>
            <w:tcW w:w="330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lang w:val="en-US"/>
              </w:rPr>
              <w:t>good</w:t>
            </w:r>
          </w:p>
        </w:tc>
        <w:tc>
          <w:tcPr>
            <w:tcW w:w="2730" w:type="dxa"/>
            <w:vMerge/>
            <w:tcBorders>
              <w:top w:val="single" w:sz="4" w:space="0" w:color="000000"/>
              <w:left w:val="single" w:sz="4" w:space="0" w:color="000000"/>
              <w:bottom w:val="single" w:sz="4" w:space="0" w:color="000000"/>
              <w:right w:val="single" w:sz="4" w:space="0" w:color="000000"/>
            </w:tcBorders>
            <w:shd w:val="clear" w:color="auto" w:fill="auto"/>
          </w:tcPr>
          <w:p w:rsidR="00A36B03" w:rsidRDefault="00A36B03"/>
        </w:tc>
      </w:tr>
      <w:tr w:rsidR="00A36B03">
        <w:tblPrEx>
          <w:tblCellMar>
            <w:top w:w="0" w:type="dxa"/>
            <w:left w:w="0" w:type="dxa"/>
            <w:bottom w:w="0" w:type="dxa"/>
            <w:right w:w="0" w:type="dxa"/>
          </w:tblCellMar>
        </w:tblPrEx>
        <w:trPr>
          <w:trHeight w:val="300"/>
          <w:jc w:val="center"/>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r>
              <w:rPr>
                <w:lang w:val="en-US"/>
              </w:rPr>
              <w:t>160-169,9</w:t>
            </w:r>
          </w:p>
        </w:tc>
        <w:tc>
          <w:tcPr>
            <w:tcW w:w="1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b/>
                <w:bCs/>
                <w:lang w:val="en-US"/>
              </w:rPr>
              <w:t>С</w:t>
            </w:r>
          </w:p>
        </w:tc>
        <w:tc>
          <w:tcPr>
            <w:tcW w:w="3309" w:type="dxa"/>
            <w:vMerge/>
            <w:tcBorders>
              <w:top w:val="single" w:sz="4" w:space="0" w:color="000000"/>
              <w:left w:val="single" w:sz="4" w:space="0" w:color="000000"/>
              <w:bottom w:val="single" w:sz="4" w:space="0" w:color="000000"/>
              <w:right w:val="single" w:sz="4" w:space="0" w:color="000000"/>
            </w:tcBorders>
            <w:shd w:val="clear" w:color="auto" w:fill="auto"/>
          </w:tcPr>
          <w:p w:rsidR="00A36B03" w:rsidRDefault="00A36B03"/>
        </w:tc>
        <w:tc>
          <w:tcPr>
            <w:tcW w:w="2730" w:type="dxa"/>
            <w:vMerge/>
            <w:tcBorders>
              <w:top w:val="single" w:sz="4" w:space="0" w:color="000000"/>
              <w:left w:val="single" w:sz="4" w:space="0" w:color="000000"/>
              <w:bottom w:val="single" w:sz="4" w:space="0" w:color="000000"/>
              <w:right w:val="single" w:sz="4" w:space="0" w:color="000000"/>
            </w:tcBorders>
            <w:shd w:val="clear" w:color="auto" w:fill="auto"/>
          </w:tcPr>
          <w:p w:rsidR="00A36B03" w:rsidRDefault="00A36B03"/>
        </w:tc>
      </w:tr>
      <w:tr w:rsidR="00A36B03">
        <w:tblPrEx>
          <w:tblCellMar>
            <w:top w:w="0" w:type="dxa"/>
            <w:left w:w="0" w:type="dxa"/>
            <w:bottom w:w="0" w:type="dxa"/>
            <w:right w:w="0" w:type="dxa"/>
          </w:tblCellMar>
        </w:tblPrEx>
        <w:trPr>
          <w:trHeight w:val="300"/>
          <w:jc w:val="center"/>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r>
              <w:rPr>
                <w:lang w:val="en-US"/>
              </w:rPr>
              <w:t>141-159,9</w:t>
            </w:r>
          </w:p>
        </w:tc>
        <w:tc>
          <w:tcPr>
            <w:tcW w:w="1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b/>
                <w:bCs/>
                <w:lang w:val="en-US"/>
              </w:rPr>
              <w:t>D</w:t>
            </w:r>
          </w:p>
        </w:tc>
        <w:tc>
          <w:tcPr>
            <w:tcW w:w="3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lang w:val="en-US"/>
              </w:rPr>
              <w:t>satisfactory</w:t>
            </w:r>
          </w:p>
        </w:tc>
        <w:tc>
          <w:tcPr>
            <w:tcW w:w="2730" w:type="dxa"/>
            <w:vMerge/>
            <w:tcBorders>
              <w:top w:val="single" w:sz="4" w:space="0" w:color="000000"/>
              <w:left w:val="single" w:sz="4" w:space="0" w:color="000000"/>
              <w:bottom w:val="single" w:sz="4" w:space="0" w:color="000000"/>
              <w:right w:val="single" w:sz="4" w:space="0" w:color="000000"/>
            </w:tcBorders>
            <w:shd w:val="clear" w:color="auto" w:fill="auto"/>
          </w:tcPr>
          <w:p w:rsidR="00A36B03" w:rsidRDefault="00A36B03"/>
        </w:tc>
      </w:tr>
      <w:tr w:rsidR="00A36B03">
        <w:tblPrEx>
          <w:tblCellMar>
            <w:top w:w="0" w:type="dxa"/>
            <w:left w:w="0" w:type="dxa"/>
            <w:bottom w:w="0" w:type="dxa"/>
            <w:right w:w="0" w:type="dxa"/>
          </w:tblCellMar>
        </w:tblPrEx>
        <w:trPr>
          <w:trHeight w:val="300"/>
          <w:jc w:val="center"/>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r>
              <w:rPr>
                <w:lang w:val="en-US"/>
              </w:rPr>
              <w:t>122-140,99</w:t>
            </w:r>
          </w:p>
        </w:tc>
        <w:tc>
          <w:tcPr>
            <w:tcW w:w="1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b/>
                <w:bCs/>
                <w:lang w:val="en-US"/>
              </w:rPr>
              <w:t xml:space="preserve">Е </w:t>
            </w:r>
          </w:p>
        </w:tc>
        <w:tc>
          <w:tcPr>
            <w:tcW w:w="3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lang w:val="en-US"/>
              </w:rPr>
              <w:t>satisfactory</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jc w:val="both"/>
            </w:pPr>
            <w:r>
              <w:rPr>
                <w:lang w:val="en-US"/>
              </w:rPr>
              <w:t>-</w:t>
            </w:r>
          </w:p>
        </w:tc>
      </w:tr>
      <w:tr w:rsidR="00A36B03">
        <w:tblPrEx>
          <w:tblCellMar>
            <w:top w:w="0" w:type="dxa"/>
            <w:left w:w="0" w:type="dxa"/>
            <w:bottom w:w="0" w:type="dxa"/>
            <w:right w:w="0" w:type="dxa"/>
          </w:tblCellMar>
        </w:tblPrEx>
        <w:trPr>
          <w:trHeight w:val="300"/>
          <w:jc w:val="center"/>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r>
              <w:rPr>
                <w:lang w:val="en-US"/>
              </w:rPr>
              <w:t>120-140,99</w:t>
            </w:r>
          </w:p>
        </w:tc>
        <w:tc>
          <w:tcPr>
            <w:tcW w:w="1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b/>
                <w:bCs/>
                <w:lang w:val="en-US"/>
              </w:rPr>
              <w:t>Е</w:t>
            </w:r>
          </w:p>
        </w:tc>
        <w:tc>
          <w:tcPr>
            <w:tcW w:w="3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lang w:val="en-US"/>
              </w:rPr>
              <w:t>-</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Default="0063090A">
            <w:pPr>
              <w:jc w:val="both"/>
            </w:pPr>
            <w:r>
              <w:rPr>
                <w:lang w:val="en-US"/>
              </w:rPr>
              <w:t>credited</w:t>
            </w:r>
          </w:p>
        </w:tc>
      </w:tr>
      <w:tr w:rsidR="00A36B03" w:rsidRPr="00262B19">
        <w:tblPrEx>
          <w:tblCellMar>
            <w:top w:w="0" w:type="dxa"/>
            <w:left w:w="0" w:type="dxa"/>
            <w:bottom w:w="0" w:type="dxa"/>
            <w:right w:w="0" w:type="dxa"/>
          </w:tblCellMar>
        </w:tblPrEx>
        <w:trPr>
          <w:trHeight w:val="1589"/>
          <w:jc w:val="center"/>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vAlign w:val="center"/>
          </w:tcPr>
          <w:p w:rsidR="00A36B03" w:rsidRDefault="0063090A">
            <w:pPr>
              <w:ind w:left="180"/>
              <w:jc w:val="both"/>
            </w:pPr>
            <w:r>
              <w:rPr>
                <w:lang w:val="en-US"/>
              </w:rPr>
              <w:t>119-61</w:t>
            </w:r>
          </w:p>
        </w:tc>
        <w:tc>
          <w:tcPr>
            <w:tcW w:w="1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b/>
                <w:bCs/>
                <w:lang w:val="en-US"/>
              </w:rPr>
              <w:t>FX</w:t>
            </w:r>
          </w:p>
        </w:tc>
        <w:tc>
          <w:tcPr>
            <w:tcW w:w="3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Pr="00262B19" w:rsidRDefault="0063090A">
            <w:pPr>
              <w:jc w:val="both"/>
              <w:rPr>
                <w:lang w:val="en-US"/>
              </w:rPr>
            </w:pPr>
            <w:r>
              <w:rPr>
                <w:lang w:val="en-US"/>
              </w:rPr>
              <w:t>unsatisfactory with the possibility of reassembly</w:t>
            </w:r>
          </w:p>
          <w:p w:rsidR="00A36B03" w:rsidRPr="00262B19" w:rsidRDefault="0063090A">
            <w:pPr>
              <w:jc w:val="both"/>
              <w:rPr>
                <w:lang w:val="en-US"/>
              </w:rPr>
            </w:pPr>
            <w:r w:rsidRPr="00262B19">
              <w:rPr>
                <w:lang w:val="en-US"/>
              </w:rPr>
              <w:t xml:space="preserve"> </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rPr>
                <w:lang w:val="en-US"/>
              </w:rPr>
            </w:pPr>
            <w:r>
              <w:rPr>
                <w:lang w:val="en-US"/>
              </w:rPr>
              <w:t>is not credited with the possibility of reassembling</w:t>
            </w:r>
          </w:p>
        </w:tc>
      </w:tr>
      <w:tr w:rsidR="00A36B03" w:rsidRPr="00262B19">
        <w:tblPrEx>
          <w:tblCellMar>
            <w:top w:w="0" w:type="dxa"/>
            <w:left w:w="0" w:type="dxa"/>
            <w:bottom w:w="0" w:type="dxa"/>
            <w:right w:w="0" w:type="dxa"/>
          </w:tblCellMar>
        </w:tblPrEx>
        <w:trPr>
          <w:trHeight w:val="946"/>
          <w:jc w:val="center"/>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vAlign w:val="center"/>
          </w:tcPr>
          <w:p w:rsidR="00A36B03" w:rsidRDefault="0063090A">
            <w:pPr>
              <w:ind w:left="180"/>
              <w:jc w:val="both"/>
            </w:pPr>
            <w:r>
              <w:rPr>
                <w:lang w:val="en-US"/>
              </w:rPr>
              <w:t>1-60</w:t>
            </w:r>
          </w:p>
        </w:tc>
        <w:tc>
          <w:tcPr>
            <w:tcW w:w="1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Default="0063090A">
            <w:pPr>
              <w:jc w:val="both"/>
            </w:pPr>
            <w:r>
              <w:rPr>
                <w:b/>
                <w:bCs/>
                <w:lang w:val="en-US"/>
              </w:rPr>
              <w:t>F</w:t>
            </w:r>
          </w:p>
        </w:tc>
        <w:tc>
          <w:tcPr>
            <w:tcW w:w="33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6B03" w:rsidRPr="00262B19" w:rsidRDefault="0063090A">
            <w:pPr>
              <w:jc w:val="both"/>
              <w:rPr>
                <w:lang w:val="en-US"/>
              </w:rPr>
            </w:pPr>
            <w:r>
              <w:rPr>
                <w:lang w:val="en-US"/>
              </w:rPr>
              <w:t xml:space="preserve">unsatisfactory with a mandatory reexamination of discipline </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B03" w:rsidRPr="00262B19" w:rsidRDefault="0063090A">
            <w:pPr>
              <w:jc w:val="both"/>
              <w:rPr>
                <w:lang w:val="en-US"/>
              </w:rPr>
            </w:pPr>
            <w:r>
              <w:rPr>
                <w:lang w:val="en-US"/>
              </w:rPr>
              <w:t>is not credited with mandatory reexamination of discipline</w:t>
            </w:r>
          </w:p>
        </w:tc>
      </w:tr>
    </w:tbl>
    <w:p w:rsidR="00A36B03" w:rsidRPr="00262B19" w:rsidRDefault="00A36B03">
      <w:pPr>
        <w:widowControl w:val="0"/>
        <w:spacing w:line="240" w:lineRule="auto"/>
        <w:jc w:val="center"/>
        <w:rPr>
          <w:b/>
          <w:bCs/>
          <w:lang w:val="en-US"/>
        </w:rPr>
      </w:pPr>
    </w:p>
    <w:p w:rsidR="00A36B03" w:rsidRPr="00262B19" w:rsidRDefault="00A36B03">
      <w:pPr>
        <w:jc w:val="both"/>
        <w:rPr>
          <w:b/>
          <w:bCs/>
          <w:lang w:val="en-US"/>
        </w:rPr>
      </w:pPr>
    </w:p>
    <w:p w:rsidR="00A36B03" w:rsidRPr="00262B19" w:rsidRDefault="0063090A">
      <w:pPr>
        <w:jc w:val="both"/>
        <w:rPr>
          <w:b/>
          <w:bCs/>
          <w:lang w:val="en-US"/>
        </w:rPr>
      </w:pPr>
      <w:r>
        <w:rPr>
          <w:b/>
          <w:bCs/>
          <w:lang w:val="en-US"/>
        </w:rPr>
        <w:t>Criteria for assessing student knowledge</w:t>
      </w:r>
    </w:p>
    <w:p w:rsidR="00A36B03" w:rsidRPr="00262B19" w:rsidRDefault="0063090A">
      <w:pPr>
        <w:jc w:val="both"/>
        <w:rPr>
          <w:b/>
          <w:bCs/>
          <w:lang w:val="en-US"/>
        </w:rPr>
      </w:pPr>
      <w:r>
        <w:rPr>
          <w:b/>
          <w:bCs/>
          <w:lang w:val="en-US"/>
        </w:rPr>
        <w:t>Assessment of oral / written response during the current control</w:t>
      </w:r>
    </w:p>
    <w:p w:rsidR="00A36B03" w:rsidRPr="00262B19" w:rsidRDefault="0063090A">
      <w:pPr>
        <w:jc w:val="both"/>
        <w:rPr>
          <w:lang w:val="en-US"/>
        </w:rPr>
      </w:pPr>
      <w:r>
        <w:rPr>
          <w:b/>
          <w:bCs/>
          <w:lang w:val="en-US"/>
        </w:rPr>
        <w:t xml:space="preserve">The grade "excellent" </w:t>
      </w:r>
      <w:r>
        <w:rPr>
          <w:lang w:val="en-US"/>
        </w:rPr>
        <w:t xml:space="preserve">is </w:t>
      </w:r>
      <w:r>
        <w:rPr>
          <w:lang w:val="en-US"/>
        </w:rPr>
        <w:t>given to a student who has deeply and comprehensively mastered the theoretical material, competently and logically teaches it. He is fluent in Latin terminology, clearly answers non-standard questions on the topic of the lesson, is able to link the materia</w:t>
      </w:r>
      <w:r>
        <w:rPr>
          <w:lang w:val="en-US"/>
        </w:rPr>
        <w:t>l of the topic with previously studied sections, which indicates mastery of the recommended literature and the ability to analyze the material studied, and clearly demonstrates the importance of theoretical knowledge for practice medicine.</w:t>
      </w:r>
    </w:p>
    <w:p w:rsidR="00A36B03" w:rsidRPr="00262B19" w:rsidRDefault="0063090A">
      <w:pPr>
        <w:jc w:val="both"/>
        <w:rPr>
          <w:lang w:val="en-US"/>
        </w:rPr>
      </w:pPr>
      <w:r>
        <w:rPr>
          <w:b/>
          <w:bCs/>
          <w:lang w:val="en-US"/>
        </w:rPr>
        <w:t>The grade "good"</w:t>
      </w:r>
      <w:r>
        <w:rPr>
          <w:lang w:val="en-US"/>
        </w:rPr>
        <w:t xml:space="preserve"> is given to a student who knows and has a good theoretical knowledge, teaches it competently, does not allow inaccuracies in the answer, is able to reveal the topic from the standpoint of its medical significance and practical application, but the answers</w:t>
      </w:r>
      <w:r>
        <w:rPr>
          <w:lang w:val="en-US"/>
        </w:rPr>
        <w:t xml:space="preserve"> do not go beyond the textbook, guidelines.</w:t>
      </w:r>
    </w:p>
    <w:p w:rsidR="00A36B03" w:rsidRPr="00262B19" w:rsidRDefault="0063090A">
      <w:pPr>
        <w:jc w:val="both"/>
        <w:rPr>
          <w:lang w:val="en-US"/>
        </w:rPr>
      </w:pPr>
      <w:r>
        <w:rPr>
          <w:b/>
          <w:bCs/>
          <w:lang w:val="en-US"/>
        </w:rPr>
        <w:t>A grade of "satisfactory"</w:t>
      </w:r>
      <w:r>
        <w:rPr>
          <w:lang w:val="en-US"/>
        </w:rPr>
        <w:t xml:space="preserve"> is given to a student who knows the basic concepts and definitions of the studied topic, but admits significant inaccuracies or has difficulty in formulating the answer, does not underst</w:t>
      </w:r>
      <w:r>
        <w:rPr>
          <w:lang w:val="en-US"/>
        </w:rPr>
        <w:t xml:space="preserve">and the medical aspects of the topic, </w:t>
      </w:r>
      <w:proofErr w:type="spellStart"/>
      <w:r>
        <w:rPr>
          <w:lang w:val="en-US"/>
        </w:rPr>
        <w:t>can not</w:t>
      </w:r>
      <w:proofErr w:type="spellEnd"/>
      <w:r>
        <w:rPr>
          <w:lang w:val="en-US"/>
        </w:rPr>
        <w:t xml:space="preserve"> relate theoretical material to practice.</w:t>
      </w:r>
    </w:p>
    <w:p w:rsidR="00A36B03" w:rsidRPr="00262B19" w:rsidRDefault="0063090A">
      <w:pPr>
        <w:jc w:val="both"/>
        <w:rPr>
          <w:lang w:val="en-US"/>
        </w:rPr>
      </w:pPr>
      <w:r>
        <w:rPr>
          <w:b/>
          <w:bCs/>
          <w:lang w:val="en-US"/>
        </w:rPr>
        <w:lastRenderedPageBreak/>
        <w:t>The grade "unsatisfactory"</w:t>
      </w:r>
      <w:r>
        <w:rPr>
          <w:lang w:val="en-US"/>
        </w:rPr>
        <w:t xml:space="preserve"> is given to a student who doesn’t know the theoretical foundations of the topic, makes gross mistakes in answering, does not understand the ba</w:t>
      </w:r>
      <w:r>
        <w:rPr>
          <w:lang w:val="en-US"/>
        </w:rPr>
        <w:t xml:space="preserve">sic concepts and definitions, </w:t>
      </w:r>
      <w:proofErr w:type="spellStart"/>
      <w:r>
        <w:rPr>
          <w:lang w:val="en-US"/>
        </w:rPr>
        <w:t>can not</w:t>
      </w:r>
      <w:proofErr w:type="spellEnd"/>
      <w:r>
        <w:rPr>
          <w:lang w:val="en-US"/>
        </w:rPr>
        <w:t xml:space="preserve"> explain the importance of theoretical material for practical medicine.</w:t>
      </w:r>
    </w:p>
    <w:p w:rsidR="00A36B03" w:rsidRPr="00262B19" w:rsidRDefault="0063090A">
      <w:pPr>
        <w:jc w:val="both"/>
        <w:rPr>
          <w:b/>
          <w:bCs/>
          <w:lang w:val="en-US"/>
        </w:rPr>
      </w:pPr>
      <w:r>
        <w:rPr>
          <w:b/>
          <w:bCs/>
          <w:lang w:val="en-US"/>
        </w:rPr>
        <w:t>Assessment of practical skills during the current control</w:t>
      </w:r>
    </w:p>
    <w:p w:rsidR="00A36B03" w:rsidRPr="00262B19" w:rsidRDefault="0063090A">
      <w:pPr>
        <w:jc w:val="both"/>
        <w:rPr>
          <w:lang w:val="en-US"/>
        </w:rPr>
      </w:pPr>
      <w:r>
        <w:rPr>
          <w:b/>
          <w:bCs/>
          <w:lang w:val="en-US"/>
        </w:rPr>
        <w:t xml:space="preserve">The grade "excellent" </w:t>
      </w:r>
      <w:r>
        <w:rPr>
          <w:lang w:val="en-US"/>
        </w:rPr>
        <w:t>is given to a student who knows the course and sequence of independ</w:t>
      </w:r>
      <w:r>
        <w:rPr>
          <w:lang w:val="en-US"/>
        </w:rPr>
        <w:t>ent research work to perform a practical task, finds the best options for setting up a microbiological experiment, demonstrates the correct implementation of the necessary practical skills, and correctly formulates generalizations and conclusions, draws up</w:t>
      </w:r>
      <w:r>
        <w:rPr>
          <w:lang w:val="en-US"/>
        </w:rPr>
        <w:t xml:space="preserve"> a protocol.</w:t>
      </w:r>
    </w:p>
    <w:p w:rsidR="00A36B03" w:rsidRPr="00262B19" w:rsidRDefault="0063090A">
      <w:pPr>
        <w:jc w:val="both"/>
        <w:rPr>
          <w:lang w:val="en-US"/>
        </w:rPr>
      </w:pPr>
      <w:r>
        <w:rPr>
          <w:b/>
          <w:bCs/>
          <w:lang w:val="en-US"/>
        </w:rPr>
        <w:t>The grade</w:t>
      </w:r>
      <w:r>
        <w:rPr>
          <w:b/>
          <w:bCs/>
          <w:lang w:val="en-US"/>
        </w:rPr>
        <w:t xml:space="preserve"> "good" </w:t>
      </w:r>
      <w:r>
        <w:rPr>
          <w:lang w:val="en-US"/>
        </w:rPr>
        <w:t>is given to a student who admits inaccuracies in the performance of microbiological research, but is able to identify errors and can demonstrate the implementation of practical skills in general, carefully draws up research re</w:t>
      </w:r>
      <w:r>
        <w:rPr>
          <w:lang w:val="en-US"/>
        </w:rPr>
        <w:t>sults in the protocol of the practical lesson.</w:t>
      </w:r>
    </w:p>
    <w:p w:rsidR="00A36B03" w:rsidRPr="00262B19" w:rsidRDefault="0063090A">
      <w:pPr>
        <w:jc w:val="both"/>
        <w:rPr>
          <w:lang w:val="en-US"/>
        </w:rPr>
      </w:pPr>
      <w:r>
        <w:rPr>
          <w:b/>
          <w:bCs/>
          <w:lang w:val="en-US"/>
        </w:rPr>
        <w:t>The grade "satisfactory"</w:t>
      </w:r>
      <w:r>
        <w:rPr>
          <w:lang w:val="en-US"/>
        </w:rPr>
        <w:t xml:space="preserve"> is given to a student who knows the basics of the practical task, but has difficulty performing microbiological research, </w:t>
      </w:r>
      <w:proofErr w:type="spellStart"/>
      <w:r>
        <w:rPr>
          <w:lang w:val="en-US"/>
        </w:rPr>
        <w:t>can not</w:t>
      </w:r>
      <w:proofErr w:type="spellEnd"/>
      <w:r>
        <w:rPr>
          <w:lang w:val="en-US"/>
        </w:rPr>
        <w:t xml:space="preserve"> demonstrate the correct sequence of practical skills, </w:t>
      </w:r>
      <w:proofErr w:type="spellStart"/>
      <w:r>
        <w:rPr>
          <w:lang w:val="en-US"/>
        </w:rPr>
        <w:t>can not</w:t>
      </w:r>
      <w:proofErr w:type="spellEnd"/>
      <w:r>
        <w:rPr>
          <w:lang w:val="en-US"/>
        </w:rPr>
        <w:t xml:space="preserve"> fully interpret the results of research, sloppy protocol.</w:t>
      </w:r>
    </w:p>
    <w:p w:rsidR="00A36B03" w:rsidRPr="00262B19" w:rsidRDefault="0063090A">
      <w:pPr>
        <w:jc w:val="both"/>
        <w:rPr>
          <w:b/>
          <w:bCs/>
          <w:lang w:val="en-US"/>
        </w:rPr>
      </w:pPr>
      <w:r>
        <w:rPr>
          <w:b/>
          <w:bCs/>
          <w:lang w:val="en-US"/>
        </w:rPr>
        <w:t>The g</w:t>
      </w:r>
      <w:r>
        <w:rPr>
          <w:b/>
          <w:bCs/>
          <w:lang w:val="en-US"/>
        </w:rPr>
        <w:t>rade "unsatisfactory"</w:t>
      </w:r>
      <w:r>
        <w:rPr>
          <w:lang w:val="en-US"/>
        </w:rPr>
        <w:t xml:space="preserve"> is given to a student who cannot demonstrate the performance of practical skills, experiences significant difficulties in performing microbiological research, violates the procedure for performing practical work, does not register the</w:t>
      </w:r>
      <w:r>
        <w:rPr>
          <w:lang w:val="en-US"/>
        </w:rPr>
        <w:t xml:space="preserve"> progress of work in the protocol.</w:t>
      </w:r>
    </w:p>
    <w:p w:rsidR="00A36B03" w:rsidRPr="00262B19" w:rsidRDefault="0063090A">
      <w:pPr>
        <w:jc w:val="both"/>
        <w:rPr>
          <w:b/>
          <w:bCs/>
          <w:lang w:val="en-US"/>
        </w:rPr>
      </w:pPr>
      <w:r>
        <w:rPr>
          <w:b/>
          <w:bCs/>
          <w:lang w:val="en-US"/>
        </w:rPr>
        <w:t>Evaluation of test tasks during the current control</w:t>
      </w:r>
    </w:p>
    <w:p w:rsidR="00A36B03" w:rsidRPr="00262B19" w:rsidRDefault="0063090A">
      <w:pPr>
        <w:jc w:val="both"/>
        <w:rPr>
          <w:lang w:val="en-US"/>
        </w:rPr>
      </w:pPr>
      <w:r>
        <w:rPr>
          <w:b/>
          <w:bCs/>
          <w:lang w:val="en-US"/>
        </w:rPr>
        <w:t xml:space="preserve">The grade "excellent" </w:t>
      </w:r>
      <w:r>
        <w:rPr>
          <w:lang w:val="en-US"/>
        </w:rPr>
        <w:t xml:space="preserve">is given to the student who at carrying out test control is allowed no more than 10% of incorrect answers (volume of correct answers 90-100%). </w:t>
      </w:r>
      <w:proofErr w:type="gramStart"/>
      <w:r>
        <w:rPr>
          <w:lang w:val="en-US"/>
        </w:rPr>
        <w:t>Prov</w:t>
      </w:r>
      <w:r>
        <w:rPr>
          <w:lang w:val="en-US"/>
        </w:rPr>
        <w:t>ides correct answers to all test questions when solving clinically-oriented test tasks.</w:t>
      </w:r>
      <w:proofErr w:type="gramEnd"/>
    </w:p>
    <w:p w:rsidR="00A36B03" w:rsidRPr="00262B19" w:rsidRDefault="0063090A">
      <w:pPr>
        <w:jc w:val="both"/>
        <w:rPr>
          <w:lang w:val="en-US"/>
        </w:rPr>
      </w:pPr>
      <w:r>
        <w:rPr>
          <w:b/>
          <w:bCs/>
          <w:lang w:val="en-US"/>
        </w:rPr>
        <w:t xml:space="preserve">The grade "good" </w:t>
      </w:r>
      <w:r>
        <w:rPr>
          <w:lang w:val="en-US"/>
        </w:rPr>
        <w:t>is given to a student who makes no more than 20% of mistakes during the test. (</w:t>
      </w:r>
      <w:proofErr w:type="gramStart"/>
      <w:r>
        <w:rPr>
          <w:lang w:val="en-US"/>
        </w:rPr>
        <w:t>volume</w:t>
      </w:r>
      <w:proofErr w:type="gramEnd"/>
      <w:r>
        <w:rPr>
          <w:lang w:val="en-US"/>
        </w:rPr>
        <w:t xml:space="preserve"> of correct answers 80-89%). </w:t>
      </w:r>
      <w:proofErr w:type="gramStart"/>
      <w:r>
        <w:rPr>
          <w:lang w:val="en-US"/>
        </w:rPr>
        <w:t>Provides correct answers to most test</w:t>
      </w:r>
      <w:r>
        <w:rPr>
          <w:lang w:val="en-US"/>
        </w:rPr>
        <w:t xml:space="preserve"> questions when solving clinical-oriented test tasks.</w:t>
      </w:r>
      <w:proofErr w:type="gramEnd"/>
    </w:p>
    <w:p w:rsidR="00A36B03" w:rsidRPr="00262B19" w:rsidRDefault="0063090A">
      <w:pPr>
        <w:jc w:val="both"/>
        <w:rPr>
          <w:lang w:val="en-US"/>
        </w:rPr>
      </w:pPr>
      <w:r>
        <w:rPr>
          <w:b/>
          <w:bCs/>
          <w:lang w:val="en-US"/>
        </w:rPr>
        <w:t>The grade "satisfactory" i</w:t>
      </w:r>
      <w:r>
        <w:rPr>
          <w:lang w:val="en-US"/>
        </w:rPr>
        <w:t>s given to the student who makes mistakes in no more than 40% of test tasks (the volume of correct answers is 60.5-79%). When solving clinically-oriented test tasks, it provide</w:t>
      </w:r>
      <w:r>
        <w:rPr>
          <w:lang w:val="en-US"/>
        </w:rPr>
        <w:t>s the correct answers to only some questions to the test.</w:t>
      </w:r>
    </w:p>
    <w:p w:rsidR="00A36B03" w:rsidRPr="00262B19" w:rsidRDefault="0063090A">
      <w:pPr>
        <w:jc w:val="both"/>
        <w:rPr>
          <w:lang w:val="en-US"/>
        </w:rPr>
      </w:pPr>
      <w:r>
        <w:rPr>
          <w:b/>
          <w:bCs/>
          <w:lang w:val="en-US"/>
        </w:rPr>
        <w:t>The</w:t>
      </w:r>
      <w:r w:rsidRPr="00262B19">
        <w:rPr>
          <w:b/>
          <w:bCs/>
          <w:lang w:val="en-US"/>
        </w:rPr>
        <w:t xml:space="preserve"> grade</w:t>
      </w:r>
      <w:r>
        <w:rPr>
          <w:b/>
          <w:bCs/>
          <w:lang w:val="en-US"/>
        </w:rPr>
        <w:t xml:space="preserve"> "unsatisfactory" </w:t>
      </w:r>
      <w:r>
        <w:rPr>
          <w:lang w:val="en-US"/>
        </w:rPr>
        <w:t>is given to a student who correctly solves less than 60% of the test tasks in a test survey. When solving clinical-oriented test tasks, he cannot provide the correct answe</w:t>
      </w:r>
      <w:r>
        <w:rPr>
          <w:lang w:val="en-US"/>
        </w:rPr>
        <w:t>rs to the test questions.</w:t>
      </w:r>
    </w:p>
    <w:p w:rsidR="00A36B03" w:rsidRPr="00262B19" w:rsidRDefault="0063090A">
      <w:pPr>
        <w:jc w:val="both"/>
        <w:rPr>
          <w:b/>
          <w:bCs/>
          <w:lang w:val="en-US"/>
        </w:rPr>
      </w:pPr>
      <w:r>
        <w:rPr>
          <w:b/>
          <w:bCs/>
          <w:lang w:val="en-US"/>
        </w:rPr>
        <w:t>Assessment of the oral answer during the final control (exam)</w:t>
      </w:r>
    </w:p>
    <w:p w:rsidR="00A36B03" w:rsidRPr="00262B19" w:rsidRDefault="0063090A">
      <w:pPr>
        <w:jc w:val="both"/>
        <w:rPr>
          <w:lang w:val="en-US"/>
        </w:rPr>
      </w:pPr>
      <w:r>
        <w:rPr>
          <w:b/>
          <w:bCs/>
          <w:lang w:val="en-US"/>
        </w:rPr>
        <w:t xml:space="preserve">The grade "excellent" </w:t>
      </w:r>
      <w:r>
        <w:rPr>
          <w:lang w:val="en-US"/>
        </w:rPr>
        <w:t>is given to the student who competently and in a logical sequence provides answers to the questions of the examination ticket. During the answer d</w:t>
      </w:r>
      <w:r>
        <w:rPr>
          <w:lang w:val="en-US"/>
        </w:rPr>
        <w:t>emonstrates the ability to analyze theoretical material, makes thorough conclusions about the importance of theoretical material for practical medicine, provides clear correct answers to additional non-standard questions, can explain how laboratory diagnos</w:t>
      </w:r>
      <w:r>
        <w:rPr>
          <w:lang w:val="en-US"/>
        </w:rPr>
        <w:t>is and prevention of certain infectious diseases, knows the principles of treatment and epidemiology. , provides a complete description of the biological properties of the pathogen.</w:t>
      </w:r>
    </w:p>
    <w:p w:rsidR="00A36B03" w:rsidRPr="00262B19" w:rsidRDefault="0063090A">
      <w:pPr>
        <w:jc w:val="both"/>
        <w:rPr>
          <w:lang w:val="en-US"/>
        </w:rPr>
      </w:pPr>
      <w:r>
        <w:rPr>
          <w:b/>
          <w:bCs/>
          <w:lang w:val="en-US"/>
        </w:rPr>
        <w:t>The grade "good"</w:t>
      </w:r>
      <w:r>
        <w:rPr>
          <w:lang w:val="en-US"/>
        </w:rPr>
        <w:t xml:space="preserve"> is given to a student who has good theoretical material a</w:t>
      </w:r>
      <w:r>
        <w:rPr>
          <w:lang w:val="en-US"/>
        </w:rPr>
        <w:t xml:space="preserve">nd in a logical sequence provides answers to the questions of the examination ticket, but admits minor </w:t>
      </w:r>
      <w:r>
        <w:rPr>
          <w:lang w:val="en-US"/>
        </w:rPr>
        <w:lastRenderedPageBreak/>
        <w:t>inaccuracies, which are quickly corrected when answering the examiner's clarifying questions. When answering questions on special microbiology can explai</w:t>
      </w:r>
      <w:r>
        <w:rPr>
          <w:lang w:val="en-US"/>
        </w:rPr>
        <w:t>n how laboratory diagnosis and prevention of a certain infectious disease, knows the principles of its treatment and features of epidemiology, provides a basic description of the biological properties of the pathogen.</w:t>
      </w:r>
    </w:p>
    <w:p w:rsidR="00A36B03" w:rsidRPr="00262B19" w:rsidRDefault="0063090A">
      <w:pPr>
        <w:jc w:val="both"/>
        <w:rPr>
          <w:lang w:val="en-US"/>
        </w:rPr>
      </w:pPr>
      <w:r>
        <w:rPr>
          <w:b/>
          <w:bCs/>
          <w:lang w:val="en-US"/>
        </w:rPr>
        <w:t>The grade "satisfactory"</w:t>
      </w:r>
      <w:r>
        <w:rPr>
          <w:lang w:val="en-US"/>
        </w:rPr>
        <w:t xml:space="preserve"> is given to a</w:t>
      </w:r>
      <w:r>
        <w:rPr>
          <w:lang w:val="en-US"/>
        </w:rPr>
        <w:t xml:space="preserve"> student who demonstrates knowledge of basic concepts and definitions when answering the exam </w:t>
      </w:r>
      <w:proofErr w:type="gramStart"/>
      <w:r>
        <w:rPr>
          <w:lang w:val="en-US"/>
        </w:rPr>
        <w:t>ticket,</w:t>
      </w:r>
      <w:proofErr w:type="gramEnd"/>
      <w:r>
        <w:rPr>
          <w:lang w:val="en-US"/>
        </w:rPr>
        <w:t xml:space="preserve"> admits significant inaccuracies or has difficulties in answering questions on special microbiology, cannot sufficiently disclose the principles of laborat</w:t>
      </w:r>
      <w:r>
        <w:rPr>
          <w:lang w:val="en-US"/>
        </w:rPr>
        <w:t xml:space="preserve">ory diagnosis, prevention and treatment of infectious diseases. </w:t>
      </w:r>
      <w:proofErr w:type="gramStart"/>
      <w:r>
        <w:rPr>
          <w:lang w:val="en-US"/>
        </w:rPr>
        <w:t>caused</w:t>
      </w:r>
      <w:proofErr w:type="gramEnd"/>
      <w:r>
        <w:rPr>
          <w:lang w:val="en-US"/>
        </w:rPr>
        <w:t xml:space="preserve"> by a certain pathogen, can only give some biological properties, allows inaccuracies in answering the specific questions of the examiner.</w:t>
      </w:r>
    </w:p>
    <w:p w:rsidR="00A36B03" w:rsidRPr="00262B19" w:rsidRDefault="0063090A">
      <w:pPr>
        <w:jc w:val="both"/>
        <w:rPr>
          <w:lang w:val="en-US"/>
        </w:rPr>
      </w:pPr>
      <w:r>
        <w:rPr>
          <w:b/>
          <w:bCs/>
          <w:lang w:val="en-US"/>
        </w:rPr>
        <w:t>The grade "unsatisfactory"</w:t>
      </w:r>
      <w:r>
        <w:rPr>
          <w:lang w:val="en-US"/>
        </w:rPr>
        <w:t xml:space="preserve"> is given to a studen</w:t>
      </w:r>
      <w:r>
        <w:rPr>
          <w:lang w:val="en-US"/>
        </w:rPr>
        <w:t xml:space="preserve">t who does not know the answer to one of the questions of the exam ticket, makes gross mistakes when answering questions on special microbiology, </w:t>
      </w:r>
      <w:proofErr w:type="spellStart"/>
      <w:r>
        <w:rPr>
          <w:lang w:val="en-US"/>
        </w:rPr>
        <w:t>can not</w:t>
      </w:r>
      <w:proofErr w:type="spellEnd"/>
      <w:r>
        <w:rPr>
          <w:lang w:val="en-US"/>
        </w:rPr>
        <w:t xml:space="preserve"> explain the basic concepts and definitions, does not know the principles of laboratory diagnosis, prev</w:t>
      </w:r>
      <w:r>
        <w:rPr>
          <w:lang w:val="en-US"/>
        </w:rPr>
        <w:t xml:space="preserve">ention and treatment of infectious diseases. </w:t>
      </w:r>
      <w:proofErr w:type="gramStart"/>
      <w:r>
        <w:rPr>
          <w:lang w:val="en-US"/>
        </w:rPr>
        <w:t>certain</w:t>
      </w:r>
      <w:proofErr w:type="gramEnd"/>
      <w:r>
        <w:rPr>
          <w:lang w:val="en-US"/>
        </w:rPr>
        <w:t xml:space="preserve"> pathogen, does not know the answers to additional clarifying questions of the examiner.</w:t>
      </w:r>
    </w:p>
    <w:p w:rsidR="00A36B03" w:rsidRPr="00262B19" w:rsidRDefault="0063090A">
      <w:pPr>
        <w:jc w:val="both"/>
        <w:rPr>
          <w:lang w:val="en-US"/>
        </w:rPr>
      </w:pPr>
      <w:r>
        <w:rPr>
          <w:lang w:val="en-US"/>
        </w:rPr>
        <w:t>The calculation of individual points is carried out on the basis of the Regulations on the organization of the educ</w:t>
      </w:r>
      <w:r>
        <w:rPr>
          <w:lang w:val="en-US"/>
        </w:rPr>
        <w:t xml:space="preserve">ational process at </w:t>
      </w:r>
      <w:proofErr w:type="spellStart"/>
      <w:r>
        <w:rPr>
          <w:lang w:val="en-US"/>
        </w:rPr>
        <w:t>Vinnytsia</w:t>
      </w:r>
      <w:proofErr w:type="spellEnd"/>
      <w:r>
        <w:rPr>
          <w:lang w:val="en-US"/>
        </w:rPr>
        <w:t xml:space="preserve"> National Medical University named after MI </w:t>
      </w:r>
      <w:proofErr w:type="spellStart"/>
      <w:r>
        <w:rPr>
          <w:lang w:val="en-US"/>
        </w:rPr>
        <w:t>Pyrogov</w:t>
      </w:r>
      <w:proofErr w:type="spellEnd"/>
      <w:r>
        <w:rPr>
          <w:lang w:val="en-US"/>
        </w:rPr>
        <w:t xml:space="preserve"> (</w:t>
      </w:r>
      <w:proofErr w:type="spellStart"/>
      <w:r>
        <w:rPr>
          <w:lang w:val="en-US"/>
        </w:rPr>
        <w:t>Vinnytsia</w:t>
      </w:r>
      <w:proofErr w:type="spellEnd"/>
      <w:r>
        <w:rPr>
          <w:lang w:val="en-US"/>
        </w:rPr>
        <w:t>, 2020). (</w:t>
      </w:r>
      <w:proofErr w:type="gramStart"/>
      <w:r>
        <w:rPr>
          <w:lang w:val="en-US"/>
        </w:rPr>
        <w:t>link</w:t>
      </w:r>
      <w:proofErr w:type="gramEnd"/>
      <w:r>
        <w:rPr>
          <w:lang w:val="en-US"/>
        </w:rPr>
        <w:t xml:space="preserve"> https://www.vnmu.edu.ua/General information / Basic documents)</w:t>
      </w:r>
    </w:p>
    <w:p w:rsidR="00A36B03" w:rsidRPr="00262B19" w:rsidRDefault="0063090A">
      <w:pPr>
        <w:jc w:val="both"/>
        <w:rPr>
          <w:lang w:val="en-US"/>
        </w:rPr>
      </w:pPr>
      <w:r>
        <w:rPr>
          <w:i/>
          <w:iCs/>
          <w:lang w:val="en-US"/>
        </w:rPr>
        <w:t xml:space="preserve">12 points </w:t>
      </w:r>
      <w:r>
        <w:rPr>
          <w:lang w:val="en-US"/>
        </w:rPr>
        <w:t xml:space="preserve">- added to the assessment of the discipline of a student who won a prize at </w:t>
      </w:r>
      <w:r>
        <w:rPr>
          <w:lang w:val="en-US"/>
        </w:rPr>
        <w:t>the interuniversity competitions in the discipline or a prize at the All-Ukrainian competition of student research papers or a prize at the interuniversity / international scientific conference with the availability of printed work</w:t>
      </w:r>
    </w:p>
    <w:p w:rsidR="00A36B03" w:rsidRPr="00262B19" w:rsidRDefault="0063090A">
      <w:pPr>
        <w:jc w:val="both"/>
        <w:rPr>
          <w:lang w:val="en-US"/>
        </w:rPr>
      </w:pPr>
      <w:r>
        <w:rPr>
          <w:i/>
          <w:iCs/>
          <w:lang w:val="en-US"/>
        </w:rPr>
        <w:t>11 points</w:t>
      </w:r>
      <w:r>
        <w:rPr>
          <w:lang w:val="en-US"/>
        </w:rPr>
        <w:t xml:space="preserve"> - are added to</w:t>
      </w:r>
      <w:r>
        <w:rPr>
          <w:lang w:val="en-US"/>
        </w:rPr>
        <w:t xml:space="preserve"> the assessment of the discipline of a student who won the first place in the intra-university Olympiad in the discipline or the first place at the student scientific conference with the presence of printed work, or participated in the All-Ukrainian compet</w:t>
      </w:r>
      <w:r>
        <w:rPr>
          <w:lang w:val="en-US"/>
        </w:rPr>
        <w:t>ition of student research papers</w:t>
      </w:r>
    </w:p>
    <w:p w:rsidR="00A36B03" w:rsidRPr="00262B19" w:rsidRDefault="0063090A">
      <w:pPr>
        <w:jc w:val="both"/>
        <w:rPr>
          <w:lang w:val="en-US"/>
        </w:rPr>
      </w:pPr>
      <w:r>
        <w:rPr>
          <w:i/>
          <w:iCs/>
          <w:lang w:val="en-US"/>
        </w:rPr>
        <w:t>10 points</w:t>
      </w:r>
      <w:r>
        <w:rPr>
          <w:lang w:val="en-US"/>
        </w:rPr>
        <w:t xml:space="preserve"> - are added to the assessment of the discipline of the student who won a prize (II-III) at the intra-university Olympiad in the discipline or at a student scientific conference with the availability of printed wor</w:t>
      </w:r>
      <w:r>
        <w:rPr>
          <w:lang w:val="en-US"/>
        </w:rPr>
        <w:t>k; or for participation (without a prize place) in interuniversity competitions in the discipline or a prize place in an interuniversity / international scientific conference with the availability of printed work</w:t>
      </w:r>
    </w:p>
    <w:p w:rsidR="00A36B03" w:rsidRPr="00262B19" w:rsidRDefault="0063090A">
      <w:pPr>
        <w:jc w:val="both"/>
        <w:rPr>
          <w:lang w:val="en-US"/>
        </w:rPr>
      </w:pPr>
      <w:r>
        <w:rPr>
          <w:i/>
          <w:iCs/>
          <w:lang w:val="en-US"/>
        </w:rPr>
        <w:t>9 points</w:t>
      </w:r>
      <w:r>
        <w:rPr>
          <w:lang w:val="en-US"/>
        </w:rPr>
        <w:t xml:space="preserve"> - are added to the assessment of t</w:t>
      </w:r>
      <w:r>
        <w:rPr>
          <w:lang w:val="en-US"/>
        </w:rPr>
        <w:t>he discipline of a student who took part (without a prize) in the intra-university Olympiad in the discipline or student scientific conference with the presence of printed work</w:t>
      </w:r>
    </w:p>
    <w:p w:rsidR="00A36B03" w:rsidRPr="00262B19" w:rsidRDefault="0063090A">
      <w:pPr>
        <w:jc w:val="both"/>
        <w:rPr>
          <w:lang w:val="en-US"/>
        </w:rPr>
      </w:pPr>
      <w:r>
        <w:rPr>
          <w:i/>
          <w:iCs/>
          <w:lang w:val="en-US"/>
        </w:rPr>
        <w:t>8 points</w:t>
      </w:r>
      <w:r>
        <w:rPr>
          <w:lang w:val="en-US"/>
        </w:rPr>
        <w:t xml:space="preserve"> - are added to the assessment of the discipline of a student who activ</w:t>
      </w:r>
      <w:r>
        <w:rPr>
          <w:lang w:val="en-US"/>
        </w:rPr>
        <w:t>ely participated in the student scientific group, published a paper on the results of scientific and practical research, but did not personally participate in the student scientific conference, prepared a poster report.</w:t>
      </w:r>
    </w:p>
    <w:p w:rsidR="00A36B03" w:rsidRPr="00262B19" w:rsidRDefault="0063090A">
      <w:pPr>
        <w:jc w:val="both"/>
        <w:rPr>
          <w:lang w:val="en-US"/>
        </w:rPr>
      </w:pPr>
      <w:r>
        <w:rPr>
          <w:lang w:val="en-US"/>
        </w:rPr>
        <w:t>6-7 points - are added to the assess</w:t>
      </w:r>
      <w:r>
        <w:rPr>
          <w:lang w:val="en-US"/>
        </w:rPr>
        <w:t xml:space="preserve">ment of the discipline of a student who has made at least 20 </w:t>
      </w:r>
      <w:proofErr w:type="spellStart"/>
      <w:r>
        <w:rPr>
          <w:lang w:val="en-US"/>
        </w:rPr>
        <w:t>micropreparations</w:t>
      </w:r>
      <w:proofErr w:type="spellEnd"/>
      <w:r>
        <w:rPr>
          <w:lang w:val="en-US"/>
        </w:rPr>
        <w:t xml:space="preserve"> or at least 3 tables, or an educational video to replenish the visual support of teaching the discipline (taking into account the volume and importance of work performed).</w:t>
      </w:r>
    </w:p>
    <w:p w:rsidR="00A36B03" w:rsidRPr="00262B19" w:rsidRDefault="0063090A">
      <w:pPr>
        <w:jc w:val="both"/>
        <w:rPr>
          <w:lang w:val="en-US"/>
        </w:rPr>
      </w:pPr>
      <w:r>
        <w:rPr>
          <w:lang w:val="en-US"/>
        </w:rPr>
        <w:t>3-5 p</w:t>
      </w:r>
      <w:r>
        <w:rPr>
          <w:lang w:val="en-US"/>
        </w:rPr>
        <w:t xml:space="preserve">oints are added to the assessment of the discipline of a student who has made at least 10 </w:t>
      </w:r>
      <w:proofErr w:type="spellStart"/>
      <w:r>
        <w:rPr>
          <w:lang w:val="en-US"/>
        </w:rPr>
        <w:t>microdrugs</w:t>
      </w:r>
      <w:proofErr w:type="spellEnd"/>
      <w:r>
        <w:rPr>
          <w:lang w:val="en-US"/>
        </w:rPr>
        <w:t xml:space="preserve"> or at least 2 tables, or created a thematic illustrated presentation of a specific </w:t>
      </w:r>
      <w:r>
        <w:rPr>
          <w:lang w:val="en-US"/>
        </w:rPr>
        <w:lastRenderedPageBreak/>
        <w:t>pathogen (at least 2) to supplement the visual support of teaching the d</w:t>
      </w:r>
      <w:r>
        <w:rPr>
          <w:lang w:val="en-US"/>
        </w:rPr>
        <w:t>iscipline (taking into account the scope and importance of work).</w:t>
      </w:r>
    </w:p>
    <w:p w:rsidR="00A36B03" w:rsidRPr="00262B19" w:rsidRDefault="00A36B03">
      <w:pPr>
        <w:jc w:val="both"/>
        <w:rPr>
          <w:lang w:val="en-US"/>
        </w:rPr>
      </w:pPr>
    </w:p>
    <w:p w:rsidR="00A36B03" w:rsidRPr="00262B19" w:rsidRDefault="00A36B03">
      <w:pPr>
        <w:jc w:val="both"/>
        <w:rPr>
          <w:lang w:val="en-US"/>
        </w:rPr>
      </w:pPr>
    </w:p>
    <w:p w:rsidR="00A36B03" w:rsidRPr="00262B19" w:rsidRDefault="0063090A">
      <w:pPr>
        <w:spacing w:after="0"/>
        <w:jc w:val="both"/>
        <w:rPr>
          <w:b/>
          <w:bCs/>
          <w:lang w:val="en-US"/>
        </w:rPr>
      </w:pPr>
      <w:r>
        <w:rPr>
          <w:lang w:val="en-US"/>
        </w:rPr>
        <w:t>7.</w:t>
      </w:r>
      <w:r w:rsidRPr="00262B19">
        <w:rPr>
          <w:lang w:val="en-US"/>
        </w:rPr>
        <w:t xml:space="preserve"> </w:t>
      </w:r>
      <w:r>
        <w:rPr>
          <w:b/>
          <w:bCs/>
          <w:lang w:val="en-US"/>
        </w:rPr>
        <w:t>Policy of discipline / course</w:t>
      </w:r>
    </w:p>
    <w:p w:rsidR="00A36B03" w:rsidRPr="00262B19" w:rsidRDefault="0063090A">
      <w:pPr>
        <w:spacing w:after="0"/>
        <w:jc w:val="both"/>
        <w:rPr>
          <w:lang w:val="en-US"/>
        </w:rPr>
      </w:pPr>
      <w:r>
        <w:rPr>
          <w:lang w:val="en-US"/>
        </w:rPr>
        <w:t xml:space="preserve">The student has the right to receive high-quality educational services, access to contemporary scientific and educational information, </w:t>
      </w:r>
      <w:proofErr w:type="gramStart"/>
      <w:r>
        <w:rPr>
          <w:lang w:val="en-US"/>
        </w:rPr>
        <w:t>qualified</w:t>
      </w:r>
      <w:proofErr w:type="gramEnd"/>
      <w:r>
        <w:rPr>
          <w:lang w:val="en-US"/>
        </w:rPr>
        <w:t xml:space="preserve"> advisory a</w:t>
      </w:r>
      <w:r>
        <w:rPr>
          <w:lang w:val="en-US"/>
        </w:rPr>
        <w:t xml:space="preserve">ssistance during the study of discipline and mastering practical skills.  The policy of the department during the providing of educational services is a student-centered, based on normative documents of the Ministry of Education and the Ministry of Health </w:t>
      </w:r>
      <w:r>
        <w:rPr>
          <w:lang w:val="en-US"/>
        </w:rPr>
        <w:t xml:space="preserve">of Ukraine, the Statute of the University and the Procedure for the Providing of Educational Services regulated by the main principles of the organization of the educational process in National </w:t>
      </w:r>
      <w:proofErr w:type="spellStart"/>
      <w:r>
        <w:rPr>
          <w:lang w:val="en-US"/>
        </w:rPr>
        <w:t>Pirogov</w:t>
      </w:r>
      <w:proofErr w:type="spellEnd"/>
      <w:r>
        <w:rPr>
          <w:lang w:val="en-US"/>
        </w:rPr>
        <w:t xml:space="preserve"> Memorial Medical University, </w:t>
      </w:r>
      <w:proofErr w:type="spellStart"/>
      <w:r>
        <w:rPr>
          <w:lang w:val="en-US"/>
        </w:rPr>
        <w:t>Vinnytsya</w:t>
      </w:r>
      <w:proofErr w:type="spellEnd"/>
      <w:r>
        <w:rPr>
          <w:lang w:val="en-US"/>
        </w:rPr>
        <w:t xml:space="preserve"> and the princip</w:t>
      </w:r>
      <w:r>
        <w:rPr>
          <w:lang w:val="en-US"/>
        </w:rPr>
        <w:t xml:space="preserve">les of </w:t>
      </w:r>
      <w:proofErr w:type="gramStart"/>
      <w:r>
        <w:rPr>
          <w:lang w:val="en-US"/>
        </w:rPr>
        <w:t>academic  integrity</w:t>
      </w:r>
      <w:bookmarkEnd w:id="1"/>
      <w:proofErr w:type="gramEnd"/>
      <w:r>
        <w:rPr>
          <w:lang w:val="en-US"/>
        </w:rPr>
        <w:t>.</w:t>
      </w:r>
    </w:p>
    <w:p w:rsidR="00A36B03" w:rsidRPr="00262B19" w:rsidRDefault="00A36B03">
      <w:pPr>
        <w:jc w:val="both"/>
        <w:rPr>
          <w:lang w:val="en-US"/>
        </w:rPr>
      </w:pPr>
    </w:p>
    <w:p w:rsidR="00A36B03" w:rsidRPr="00262B19" w:rsidRDefault="0063090A">
      <w:pPr>
        <w:jc w:val="both"/>
        <w:rPr>
          <w:b/>
          <w:bCs/>
          <w:lang w:val="en-US"/>
        </w:rPr>
      </w:pPr>
      <w:r>
        <w:rPr>
          <w:b/>
          <w:bCs/>
          <w:lang w:val="en-US"/>
        </w:rPr>
        <w:t xml:space="preserve">Adherence to the rules </w:t>
      </w:r>
      <w:proofErr w:type="gramStart"/>
      <w:r>
        <w:rPr>
          <w:b/>
          <w:bCs/>
          <w:lang w:val="en-US"/>
        </w:rPr>
        <w:t xml:space="preserve">of  </w:t>
      </w:r>
      <w:proofErr w:type="spellStart"/>
      <w:r>
        <w:rPr>
          <w:lang w:val="en-US"/>
        </w:rPr>
        <w:t>Vinnytsia</w:t>
      </w:r>
      <w:proofErr w:type="spellEnd"/>
      <w:proofErr w:type="gramEnd"/>
      <w:r>
        <w:rPr>
          <w:lang w:val="en-US"/>
        </w:rPr>
        <w:t xml:space="preserve"> National Medical University named after M.</w:t>
      </w:r>
      <w:r w:rsidRPr="00262B19">
        <w:rPr>
          <w:lang w:val="en-US"/>
        </w:rPr>
        <w:t>I</w:t>
      </w:r>
      <w:r>
        <w:rPr>
          <w:lang w:val="en-US"/>
        </w:rPr>
        <w:t>.</w:t>
      </w:r>
      <w:r w:rsidRPr="00262B19">
        <w:rPr>
          <w:lang w:val="en-US"/>
        </w:rPr>
        <w:t xml:space="preserve"> </w:t>
      </w:r>
      <w:proofErr w:type="spellStart"/>
      <w:r w:rsidRPr="00262B19">
        <w:rPr>
          <w:lang w:val="en-US"/>
        </w:rPr>
        <w:t>Pyrogov</w:t>
      </w:r>
      <w:proofErr w:type="spellEnd"/>
      <w:r w:rsidRPr="00262B19">
        <w:rPr>
          <w:lang w:val="en-US"/>
        </w:rPr>
        <w:t xml:space="preserve"> </w:t>
      </w:r>
      <w:r>
        <w:rPr>
          <w:b/>
          <w:bCs/>
          <w:lang w:val="en-US"/>
        </w:rPr>
        <w:t>safety techniques in practical classes.</w:t>
      </w:r>
    </w:p>
    <w:p w:rsidR="00A36B03" w:rsidRDefault="0063090A">
      <w:pPr>
        <w:jc w:val="both"/>
        <w:rPr>
          <w:i/>
          <w:iCs/>
          <w:lang w:val="en-US"/>
        </w:rPr>
      </w:pPr>
      <w:proofErr w:type="gramStart"/>
      <w:r>
        <w:rPr>
          <w:b/>
          <w:bCs/>
          <w:lang w:val="en-US"/>
        </w:rPr>
        <w:t>Requirements for preparation for practical classes.</w:t>
      </w:r>
      <w:proofErr w:type="gramEnd"/>
      <w:r>
        <w:rPr>
          <w:lang w:val="en-US"/>
        </w:rPr>
        <w:t xml:space="preserve"> Student should be present at the practical le</w:t>
      </w:r>
      <w:r>
        <w:rPr>
          <w:lang w:val="en-US"/>
        </w:rPr>
        <w:t xml:space="preserve">sson on time, theoretically prepared according to the topic. </w:t>
      </w:r>
    </w:p>
    <w:p w:rsidR="00A36B03" w:rsidRDefault="0063090A">
      <w:pPr>
        <w:numPr>
          <w:ilvl w:val="0"/>
          <w:numId w:val="8"/>
        </w:numPr>
        <w:jc w:val="both"/>
        <w:rPr>
          <w:lang w:val="en-US"/>
        </w:rPr>
      </w:pPr>
      <w:r>
        <w:rPr>
          <w:lang w:val="en-US"/>
        </w:rPr>
        <w:t>You should come to class on time, without delay. A student who is more than 10 minutes late for class is not allowed to the last and must work it in the prescribed manner.</w:t>
      </w:r>
    </w:p>
    <w:p w:rsidR="00A36B03" w:rsidRDefault="0063090A">
      <w:pPr>
        <w:numPr>
          <w:ilvl w:val="0"/>
          <w:numId w:val="8"/>
        </w:numPr>
        <w:jc w:val="both"/>
        <w:rPr>
          <w:lang w:val="en-US"/>
        </w:rPr>
      </w:pPr>
      <w:r>
        <w:rPr>
          <w:lang w:val="en-US"/>
        </w:rPr>
        <w:t xml:space="preserve">In practical classes, </w:t>
      </w:r>
      <w:r>
        <w:rPr>
          <w:lang w:val="en-US"/>
        </w:rPr>
        <w:t>the student must be dressed in a work uniform (medical gown, hat). Students who do not have a work uniform are not allowed to study.</w:t>
      </w:r>
    </w:p>
    <w:p w:rsidR="00A36B03" w:rsidRDefault="0063090A">
      <w:pPr>
        <w:numPr>
          <w:ilvl w:val="0"/>
          <w:numId w:val="8"/>
        </w:numPr>
        <w:jc w:val="both"/>
        <w:rPr>
          <w:lang w:val="en-US"/>
        </w:rPr>
      </w:pPr>
      <w:r>
        <w:rPr>
          <w:lang w:val="en-US"/>
        </w:rPr>
        <w:t>The student must follow the rules of safety in practical classes and during the stay in the department.</w:t>
      </w:r>
    </w:p>
    <w:p w:rsidR="00A36B03" w:rsidRDefault="0063090A">
      <w:pPr>
        <w:numPr>
          <w:ilvl w:val="0"/>
          <w:numId w:val="8"/>
        </w:numPr>
        <w:jc w:val="both"/>
        <w:rPr>
          <w:lang w:val="en-US"/>
        </w:rPr>
      </w:pPr>
      <w:r>
        <w:rPr>
          <w:lang w:val="en-US"/>
        </w:rPr>
        <w:t>When discussing the</w:t>
      </w:r>
      <w:r>
        <w:rPr>
          <w:lang w:val="en-US"/>
        </w:rPr>
        <w:t>oretical issues, students should demonstrate tolerance, courtesy and respect for their colleagues and the teacher; when performing practical tasks, the workplace should be kept in order and cleaned after the practical work.</w:t>
      </w:r>
    </w:p>
    <w:p w:rsidR="00A36B03" w:rsidRPr="00262B19" w:rsidRDefault="0063090A">
      <w:pPr>
        <w:jc w:val="both"/>
        <w:rPr>
          <w:lang w:val="en-US"/>
        </w:rPr>
      </w:pPr>
      <w:proofErr w:type="gramStart"/>
      <w:r>
        <w:rPr>
          <w:b/>
          <w:bCs/>
          <w:lang w:val="en-US"/>
        </w:rPr>
        <w:t>Usage of mobile phones and other</w:t>
      </w:r>
      <w:r>
        <w:rPr>
          <w:b/>
          <w:bCs/>
          <w:lang w:val="en-US"/>
        </w:rPr>
        <w:t xml:space="preserve"> electronic devices.</w:t>
      </w:r>
      <w:proofErr w:type="gramEnd"/>
      <w:r>
        <w:rPr>
          <w:lang w:val="en-US"/>
        </w:rPr>
        <w:t xml:space="preserve"> The use of mobile phones and other electronic devices in the classroom is allowed only during electronic testing or surveys.</w:t>
      </w:r>
    </w:p>
    <w:p w:rsidR="00A36B03" w:rsidRDefault="0063090A">
      <w:pPr>
        <w:jc w:val="both"/>
        <w:rPr>
          <w:lang w:val="en-US"/>
        </w:rPr>
      </w:pPr>
      <w:proofErr w:type="gramStart"/>
      <w:r>
        <w:rPr>
          <w:b/>
          <w:bCs/>
          <w:lang w:val="en-US"/>
        </w:rPr>
        <w:t>Academic integrity.</w:t>
      </w:r>
      <w:proofErr w:type="gramEnd"/>
      <w:r>
        <w:rPr>
          <w:lang w:val="en-US"/>
        </w:rPr>
        <w:t xml:space="preserve"> </w:t>
      </w:r>
      <w:bookmarkStart w:id="3" w:name="_Hlk68117705"/>
      <w:r>
        <w:rPr>
          <w:lang w:val="en-US"/>
        </w:rPr>
        <w:t>When studying the discipline, the student must be guided by the Code of Academic Integrity</w:t>
      </w:r>
      <w:r>
        <w:rPr>
          <w:lang w:val="en-US"/>
        </w:rPr>
        <w:t xml:space="preserve"> and Corporate Ethics of </w:t>
      </w:r>
      <w:proofErr w:type="spellStart"/>
      <w:r>
        <w:rPr>
          <w:lang w:val="en-US"/>
        </w:rPr>
        <w:t>Vinnytsia</w:t>
      </w:r>
      <w:proofErr w:type="spellEnd"/>
      <w:r>
        <w:rPr>
          <w:lang w:val="en-US"/>
        </w:rPr>
        <w:t xml:space="preserve"> National Medical University named after M.</w:t>
      </w:r>
      <w:r w:rsidRPr="00262B19">
        <w:rPr>
          <w:lang w:val="en-US"/>
        </w:rPr>
        <w:t>I</w:t>
      </w:r>
      <w:r>
        <w:rPr>
          <w:lang w:val="en-US"/>
        </w:rPr>
        <w:t>.</w:t>
      </w:r>
      <w:r w:rsidRPr="00262B19">
        <w:rPr>
          <w:lang w:val="en-US"/>
        </w:rPr>
        <w:t xml:space="preserve"> </w:t>
      </w:r>
      <w:proofErr w:type="spellStart"/>
      <w:r w:rsidRPr="00262B19">
        <w:rPr>
          <w:lang w:val="en-US"/>
        </w:rPr>
        <w:t>Pyrogov</w:t>
      </w:r>
      <w:proofErr w:type="spellEnd"/>
      <w:r>
        <w:rPr>
          <w:lang w:val="en-US"/>
        </w:rPr>
        <w:t xml:space="preserve"> (link : </w:t>
      </w:r>
      <w:hyperlink r:id="rId11" w:history="1">
        <w:r>
          <w:rPr>
            <w:rStyle w:val="Hyperlink1"/>
            <w:rFonts w:eastAsia="Arial Unicode MS"/>
          </w:rPr>
          <w:t>https://www.vnmu.edu.ua/G</w:t>
        </w:r>
        <w:r>
          <w:rPr>
            <w:rStyle w:val="Hyperlink0"/>
            <w:lang w:val="en-US"/>
          </w:rPr>
          <w:t xml:space="preserve">eneral </w:t>
        </w:r>
      </w:hyperlink>
      <w:r>
        <w:rPr>
          <w:lang w:val="en-US"/>
        </w:rPr>
        <w:t xml:space="preserve">information). </w:t>
      </w:r>
      <w:bookmarkEnd w:id="3"/>
      <w:r>
        <w:rPr>
          <w:lang w:val="en-US"/>
        </w:rPr>
        <w:t>In case of violation of the norms of academic integrity during</w:t>
      </w:r>
      <w:r>
        <w:rPr>
          <w:lang w:val="en-US"/>
        </w:rPr>
        <w:t xml:space="preserve"> the current and final controls, the student receives a grade of "2" and must work it out to his teacher in the prescribed manner within two weeks after receiving an unsatisfactory grade.</w:t>
      </w:r>
    </w:p>
    <w:p w:rsidR="00A36B03" w:rsidRDefault="0063090A">
      <w:pPr>
        <w:jc w:val="both"/>
        <w:rPr>
          <w:lang w:val="en-US"/>
        </w:rPr>
      </w:pPr>
      <w:proofErr w:type="gramStart"/>
      <w:r>
        <w:rPr>
          <w:b/>
          <w:bCs/>
          <w:lang w:val="en-US"/>
        </w:rPr>
        <w:t>Missed classes.</w:t>
      </w:r>
      <w:proofErr w:type="gramEnd"/>
      <w:r>
        <w:rPr>
          <w:lang w:val="en-US"/>
        </w:rPr>
        <w:t xml:space="preserve"> Missed classes are working out in the manner prescri</w:t>
      </w:r>
      <w:r>
        <w:rPr>
          <w:lang w:val="en-US"/>
        </w:rPr>
        <w:t xml:space="preserve">bed by Regulations of the Academic process in </w:t>
      </w:r>
      <w:proofErr w:type="spellStart"/>
      <w:r>
        <w:rPr>
          <w:lang w:val="en-US"/>
        </w:rPr>
        <w:t>Vinnytsia</w:t>
      </w:r>
      <w:proofErr w:type="spellEnd"/>
      <w:r>
        <w:rPr>
          <w:lang w:val="en-US"/>
        </w:rPr>
        <w:t xml:space="preserve"> National Medical University named after M.</w:t>
      </w:r>
      <w:r w:rsidRPr="00262B19">
        <w:rPr>
          <w:lang w:val="en-US"/>
        </w:rPr>
        <w:t>I</w:t>
      </w:r>
      <w:r>
        <w:rPr>
          <w:lang w:val="en-US"/>
        </w:rPr>
        <w:t>.</w:t>
      </w:r>
      <w:r w:rsidRPr="00262B19">
        <w:rPr>
          <w:lang w:val="en-US"/>
        </w:rPr>
        <w:t xml:space="preserve"> </w:t>
      </w:r>
      <w:proofErr w:type="spellStart"/>
      <w:r w:rsidRPr="00262B19">
        <w:rPr>
          <w:lang w:val="en-US"/>
        </w:rPr>
        <w:t>Pyrogov</w:t>
      </w:r>
      <w:proofErr w:type="spellEnd"/>
      <w:r>
        <w:rPr>
          <w:color w:val="FF0000"/>
          <w:u w:color="FF0000"/>
          <w:lang w:val="en-US"/>
        </w:rPr>
        <w:t xml:space="preserve"> </w:t>
      </w:r>
      <w:r>
        <w:rPr>
          <w:lang w:val="en-US"/>
        </w:rPr>
        <w:t xml:space="preserve">(link </w:t>
      </w:r>
      <w:hyperlink r:id="rId12" w:history="1">
        <w:r>
          <w:rPr>
            <w:rStyle w:val="Hyperlink1"/>
            <w:rFonts w:eastAsia="Arial Unicode MS"/>
          </w:rPr>
          <w:t>https://www.vnmu.edu.ua/G</w:t>
        </w:r>
        <w:r>
          <w:rPr>
            <w:rStyle w:val="Hyperlink0"/>
            <w:lang w:val="en-US"/>
          </w:rPr>
          <w:t xml:space="preserve">eneral </w:t>
        </w:r>
      </w:hyperlink>
      <w:r>
        <w:rPr>
          <w:lang w:val="en-US"/>
        </w:rPr>
        <w:t xml:space="preserve">information) at the time of </w:t>
      </w:r>
      <w:proofErr w:type="spellStart"/>
      <w:r>
        <w:rPr>
          <w:lang w:val="en-US"/>
        </w:rPr>
        <w:t>work out</w:t>
      </w:r>
      <w:proofErr w:type="spellEnd"/>
      <w:r>
        <w:rPr>
          <w:lang w:val="en-US"/>
        </w:rPr>
        <w:t xml:space="preserve"> schedule (published on the website of the department https://www.vnmu.edu.ua/ department obstetrics and gynecology №2) to the teacher on duty. To complete the missed lesson, the student must take a test and answer quest</w:t>
      </w:r>
      <w:r>
        <w:rPr>
          <w:lang w:val="en-US"/>
        </w:rPr>
        <w:t xml:space="preserve">ions in writing or orally on the topic of the lesson. The practice of missed lectures is </w:t>
      </w:r>
      <w:r>
        <w:rPr>
          <w:lang w:val="en-US"/>
        </w:rPr>
        <w:lastRenderedPageBreak/>
        <w:t>carried out after providing a synopsis of lecture material, or writing an abstract, or preparing your own presentation on the topic of missed lectures.</w:t>
      </w:r>
    </w:p>
    <w:p w:rsidR="00A36B03" w:rsidRPr="00262B19" w:rsidRDefault="0063090A">
      <w:pPr>
        <w:jc w:val="both"/>
        <w:rPr>
          <w:lang w:val="en-US"/>
        </w:rPr>
      </w:pPr>
      <w:r>
        <w:rPr>
          <w:b/>
          <w:bCs/>
          <w:lang w:val="en-US"/>
        </w:rPr>
        <w:t>The procedure f</w:t>
      </w:r>
      <w:r>
        <w:rPr>
          <w:b/>
          <w:bCs/>
          <w:lang w:val="en-US"/>
        </w:rPr>
        <w:t>or admission to the discipline final control</w:t>
      </w:r>
      <w:r>
        <w:rPr>
          <w:lang w:val="en-US"/>
        </w:rPr>
        <w:t xml:space="preserve"> is given in the Regulations of the Academic process in </w:t>
      </w:r>
      <w:proofErr w:type="spellStart"/>
      <w:r>
        <w:rPr>
          <w:lang w:val="en-US"/>
        </w:rPr>
        <w:t>Vinnytsia</w:t>
      </w:r>
      <w:proofErr w:type="spellEnd"/>
      <w:r>
        <w:rPr>
          <w:lang w:val="en-US"/>
        </w:rPr>
        <w:t xml:space="preserve"> National Medical University named after M.</w:t>
      </w:r>
      <w:r w:rsidRPr="00262B19">
        <w:rPr>
          <w:lang w:val="en-US"/>
        </w:rPr>
        <w:t>I</w:t>
      </w:r>
      <w:r>
        <w:rPr>
          <w:lang w:val="en-US"/>
        </w:rPr>
        <w:t>.</w:t>
      </w:r>
      <w:r w:rsidRPr="00262B19">
        <w:rPr>
          <w:lang w:val="en-US"/>
        </w:rPr>
        <w:t xml:space="preserve"> </w:t>
      </w:r>
      <w:proofErr w:type="spellStart"/>
      <w:r w:rsidRPr="00262B19">
        <w:rPr>
          <w:lang w:val="en-US"/>
        </w:rPr>
        <w:t>Pyrogov</w:t>
      </w:r>
      <w:proofErr w:type="spellEnd"/>
      <w:r>
        <w:rPr>
          <w:lang w:val="en-US"/>
        </w:rPr>
        <w:t xml:space="preserve"> </w:t>
      </w:r>
      <w:r>
        <w:rPr>
          <w:lang w:val="en-US"/>
        </w:rPr>
        <w:t xml:space="preserve">(link </w:t>
      </w:r>
      <w:hyperlink r:id="rId13" w:history="1">
        <w:r>
          <w:rPr>
            <w:rStyle w:val="Hyperlink1"/>
            <w:rFonts w:eastAsia="Arial Unicode MS"/>
          </w:rPr>
          <w:t>https://www.vnmu.edu.ua/G</w:t>
        </w:r>
        <w:r>
          <w:rPr>
            <w:rStyle w:val="Hyperlink0"/>
            <w:lang w:val="en-US"/>
          </w:rPr>
          <w:t xml:space="preserve">eneral </w:t>
        </w:r>
      </w:hyperlink>
      <w:r>
        <w:rPr>
          <w:lang w:val="en-US"/>
        </w:rPr>
        <w:t>inf</w:t>
      </w:r>
      <w:r>
        <w:rPr>
          <w:lang w:val="en-US"/>
        </w:rPr>
        <w:t>ormation). To the final control allowed students who do not have missed practical classes and lectures and received an average traditional grade of at least "3".</w:t>
      </w:r>
    </w:p>
    <w:p w:rsidR="00A36B03" w:rsidRPr="00262B19" w:rsidRDefault="0063090A">
      <w:pPr>
        <w:jc w:val="both"/>
        <w:rPr>
          <w:lang w:val="en-US"/>
        </w:rPr>
      </w:pPr>
      <w:proofErr w:type="gramStart"/>
      <w:r>
        <w:rPr>
          <w:b/>
          <w:bCs/>
          <w:lang w:val="en-US"/>
        </w:rPr>
        <w:t>Additional individual points.</w:t>
      </w:r>
      <w:proofErr w:type="gramEnd"/>
      <w:r>
        <w:rPr>
          <w:lang w:val="en-US"/>
        </w:rPr>
        <w:t xml:space="preserve"> Individual points in the discipline (from 1 to 12) that student </w:t>
      </w:r>
      <w:r>
        <w:rPr>
          <w:lang w:val="en-US"/>
        </w:rPr>
        <w:t xml:space="preserve">can receive for individual work, the amount of which is published on the website of the department in the educational methodical materials of the discipline, the number of points is determined by the results of IRS according to </w:t>
      </w:r>
      <w:bookmarkStart w:id="4" w:name="_Hlk68119348"/>
      <w:r>
        <w:rPr>
          <w:lang w:val="en-US"/>
        </w:rPr>
        <w:t>Regulation of the Academic p</w:t>
      </w:r>
      <w:r>
        <w:rPr>
          <w:lang w:val="en-US"/>
        </w:rPr>
        <w:t xml:space="preserve">rocess in </w:t>
      </w:r>
      <w:proofErr w:type="spellStart"/>
      <w:r>
        <w:rPr>
          <w:lang w:val="en-US"/>
        </w:rPr>
        <w:t>Vinnytsia</w:t>
      </w:r>
      <w:proofErr w:type="spellEnd"/>
      <w:r>
        <w:rPr>
          <w:lang w:val="en-US"/>
        </w:rPr>
        <w:t xml:space="preserve"> National Medical University named after M.</w:t>
      </w:r>
      <w:r w:rsidRPr="00262B19">
        <w:rPr>
          <w:lang w:val="en-US"/>
        </w:rPr>
        <w:t>I</w:t>
      </w:r>
      <w:r>
        <w:rPr>
          <w:lang w:val="en-US"/>
        </w:rPr>
        <w:t>.</w:t>
      </w:r>
      <w:r w:rsidRPr="00262B19">
        <w:rPr>
          <w:lang w:val="en-US"/>
        </w:rPr>
        <w:t xml:space="preserve"> </w:t>
      </w:r>
      <w:proofErr w:type="spellStart"/>
      <w:r w:rsidRPr="00262B19">
        <w:rPr>
          <w:lang w:val="en-US"/>
        </w:rPr>
        <w:t>Pyrogov</w:t>
      </w:r>
      <w:proofErr w:type="spellEnd"/>
      <w:r>
        <w:rPr>
          <w:lang w:val="en-US"/>
        </w:rPr>
        <w:t xml:space="preserve"> (link </w:t>
      </w:r>
      <w:hyperlink r:id="rId14" w:history="1">
        <w:r>
          <w:rPr>
            <w:rStyle w:val="Hyperlink1"/>
            <w:rFonts w:eastAsia="Arial Unicode MS"/>
          </w:rPr>
          <w:t>https://www.vnmu.edu.ua/G</w:t>
        </w:r>
        <w:r>
          <w:rPr>
            <w:rStyle w:val="Hyperlink0"/>
            <w:lang w:val="en-US"/>
          </w:rPr>
          <w:t xml:space="preserve">eneral </w:t>
        </w:r>
      </w:hyperlink>
      <w:r>
        <w:rPr>
          <w:lang w:val="en-US"/>
        </w:rPr>
        <w:t>information).</w:t>
      </w:r>
      <w:bookmarkEnd w:id="4"/>
    </w:p>
    <w:p w:rsidR="00A36B03" w:rsidRPr="00262B19" w:rsidRDefault="0063090A">
      <w:pPr>
        <w:jc w:val="both"/>
        <w:rPr>
          <w:lang w:val="en-US"/>
        </w:rPr>
      </w:pPr>
      <w:proofErr w:type="gramStart"/>
      <w:r>
        <w:rPr>
          <w:b/>
          <w:bCs/>
          <w:lang w:val="en-US"/>
        </w:rPr>
        <w:t>Conflict resolution.</w:t>
      </w:r>
      <w:proofErr w:type="gramEnd"/>
      <w:r>
        <w:rPr>
          <w:lang w:val="en-US"/>
        </w:rPr>
        <w:t xml:space="preserve"> In case of misunderstandings and complaints to the teacher</w:t>
      </w:r>
      <w:r>
        <w:rPr>
          <w:lang w:val="en-US"/>
        </w:rPr>
        <w:t xml:space="preserve"> because of the quality of educational services, knowledge assessment and other conflict situations, student should submit his / her claims to the teacher. If the issue is not resolved, the student has the right to apply to the head of the department accor</w:t>
      </w:r>
      <w:r>
        <w:rPr>
          <w:lang w:val="en-US"/>
        </w:rPr>
        <w:t xml:space="preserve">ding to Complaints Consideration Procedure in </w:t>
      </w:r>
      <w:proofErr w:type="spellStart"/>
      <w:r>
        <w:rPr>
          <w:lang w:val="en-US"/>
        </w:rPr>
        <w:t>Vinnytsia</w:t>
      </w:r>
      <w:proofErr w:type="spellEnd"/>
      <w:r>
        <w:rPr>
          <w:lang w:val="en-US"/>
        </w:rPr>
        <w:t xml:space="preserve"> National Medical University named after M.</w:t>
      </w:r>
      <w:r w:rsidRPr="00262B19">
        <w:rPr>
          <w:lang w:val="en-US"/>
        </w:rPr>
        <w:t>I</w:t>
      </w:r>
      <w:r>
        <w:rPr>
          <w:lang w:val="en-US"/>
        </w:rPr>
        <w:t>.</w:t>
      </w:r>
      <w:r w:rsidRPr="00262B19">
        <w:rPr>
          <w:lang w:val="en-US"/>
        </w:rPr>
        <w:t xml:space="preserve"> </w:t>
      </w:r>
      <w:proofErr w:type="spellStart"/>
      <w:r w:rsidRPr="00262B19">
        <w:rPr>
          <w:lang w:val="en-US"/>
        </w:rPr>
        <w:t>Pyrogov</w:t>
      </w:r>
      <w:proofErr w:type="spellEnd"/>
      <w:r>
        <w:rPr>
          <w:lang w:val="en-US"/>
        </w:rPr>
        <w:t xml:space="preserve"> (link </w:t>
      </w:r>
      <w:hyperlink r:id="rId15" w:history="1">
        <w:r>
          <w:rPr>
            <w:rStyle w:val="Hyperlink1"/>
            <w:rFonts w:eastAsia="Arial Unicode MS"/>
          </w:rPr>
          <w:t>https://www.vnmu.edu.ua/G</w:t>
        </w:r>
        <w:r>
          <w:rPr>
            <w:rStyle w:val="Hyperlink0"/>
            <w:lang w:val="en-US"/>
          </w:rPr>
          <w:t xml:space="preserve">eneral </w:t>
        </w:r>
      </w:hyperlink>
      <w:r>
        <w:rPr>
          <w:lang w:val="en-US"/>
        </w:rPr>
        <w:t>information)</w:t>
      </w:r>
    </w:p>
    <w:p w:rsidR="00A36B03" w:rsidRDefault="0063090A">
      <w:pPr>
        <w:jc w:val="both"/>
        <w:rPr>
          <w:lang w:val="en-US"/>
        </w:rPr>
      </w:pPr>
      <w:proofErr w:type="gramStart"/>
      <w:r>
        <w:rPr>
          <w:b/>
          <w:bCs/>
          <w:lang w:val="en-US"/>
        </w:rPr>
        <w:t>Politics in terms of remote learning.</w:t>
      </w:r>
      <w:proofErr w:type="gramEnd"/>
      <w:r>
        <w:rPr>
          <w:lang w:val="en-US"/>
        </w:rPr>
        <w:t xml:space="preserve"> Distan</w:t>
      </w:r>
      <w:r>
        <w:rPr>
          <w:lang w:val="en-US"/>
        </w:rPr>
        <w:t xml:space="preserve">ce learning regulated by the Regulations of the elements of remote learning in </w:t>
      </w:r>
      <w:proofErr w:type="spellStart"/>
      <w:r>
        <w:rPr>
          <w:lang w:val="en-US"/>
        </w:rPr>
        <w:t>Vinnytsia</w:t>
      </w:r>
      <w:proofErr w:type="spellEnd"/>
      <w:r>
        <w:rPr>
          <w:lang w:val="en-US"/>
        </w:rPr>
        <w:t xml:space="preserve"> National Medical University named after M.</w:t>
      </w:r>
      <w:r w:rsidRPr="00262B19">
        <w:rPr>
          <w:lang w:val="en-US"/>
        </w:rPr>
        <w:t>I</w:t>
      </w:r>
      <w:r>
        <w:rPr>
          <w:lang w:val="en-US"/>
        </w:rPr>
        <w:t>.</w:t>
      </w:r>
      <w:r w:rsidRPr="00262B19">
        <w:rPr>
          <w:lang w:val="en-US"/>
        </w:rPr>
        <w:t xml:space="preserve"> </w:t>
      </w:r>
      <w:proofErr w:type="spellStart"/>
      <w:r w:rsidRPr="00262B19">
        <w:rPr>
          <w:lang w:val="en-US"/>
        </w:rPr>
        <w:t>Pyrogov</w:t>
      </w:r>
      <w:proofErr w:type="spellEnd"/>
      <w:r>
        <w:rPr>
          <w:lang w:val="en-US"/>
        </w:rPr>
        <w:t xml:space="preserve"> </w:t>
      </w:r>
      <w:r>
        <w:rPr>
          <w:lang w:val="en-US"/>
        </w:rPr>
        <w:t>(https://www.vnmu.edu.ua/ General information). The main training platforms for studying are Microsoft Team and Go</w:t>
      </w:r>
      <w:r>
        <w:rPr>
          <w:lang w:val="en-US"/>
        </w:rPr>
        <w:t>ogle Meets. The procedure for conducting practical classes and lectures, exercises and consultations during distance learning is published on the website of the department (https://www.vnmu.edu.ua/ Department of Microbiology / Student or https://www.vnmu.e</w:t>
      </w:r>
      <w:r>
        <w:rPr>
          <w:lang w:val="en-US"/>
        </w:rPr>
        <w:t>du.ua/ Department of Obstetrics and Gynecology / News).</w:t>
      </w:r>
    </w:p>
    <w:p w:rsidR="00A36B03" w:rsidRDefault="0063090A">
      <w:pPr>
        <w:jc w:val="both"/>
        <w:rPr>
          <w:lang w:val="en-US"/>
        </w:rPr>
      </w:pPr>
      <w:r>
        <w:rPr>
          <w:b/>
          <w:bCs/>
          <w:lang w:val="en-US"/>
        </w:rPr>
        <w:t xml:space="preserve">Feedback from teachers is via messengers </w:t>
      </w:r>
      <w:r>
        <w:rPr>
          <w:lang w:val="en-US"/>
        </w:rPr>
        <w:t xml:space="preserve">(Viber, Telegram, </w:t>
      </w:r>
      <w:proofErr w:type="gramStart"/>
      <w:r>
        <w:rPr>
          <w:lang w:val="en-US"/>
        </w:rPr>
        <w:t>WhatsApp</w:t>
      </w:r>
      <w:proofErr w:type="gramEnd"/>
      <w:r>
        <w:rPr>
          <w:lang w:val="en-US"/>
        </w:rPr>
        <w:t>) or e-mail (at the teacher's choice) during working hours.</w:t>
      </w:r>
    </w:p>
    <w:p w:rsidR="00A36B03" w:rsidRDefault="0063090A">
      <w:pPr>
        <w:jc w:val="both"/>
        <w:rPr>
          <w:b/>
          <w:bCs/>
          <w:lang w:val="en-US"/>
        </w:rPr>
      </w:pPr>
      <w:r>
        <w:rPr>
          <w:b/>
          <w:bCs/>
          <w:lang w:val="en-US"/>
        </w:rPr>
        <w:t xml:space="preserve">5. Educational resources. </w:t>
      </w:r>
    </w:p>
    <w:p w:rsidR="00A36B03" w:rsidRPr="00262B19" w:rsidRDefault="0063090A">
      <w:pPr>
        <w:jc w:val="both"/>
        <w:rPr>
          <w:lang w:val="en-US"/>
        </w:rPr>
      </w:pPr>
      <w:r>
        <w:rPr>
          <w:lang w:val="en-US"/>
        </w:rPr>
        <w:t>Educational and methodological support of the discipline is published on the website of the department. Route of receiving materials https://www.vnmu.edu.ua/ Department of Obstetrics and Gynecology №2 / Student.</w:t>
      </w:r>
    </w:p>
    <w:p w:rsidR="00A36B03" w:rsidRDefault="0063090A">
      <w:pPr>
        <w:pStyle w:val="a8"/>
        <w:numPr>
          <w:ilvl w:val="0"/>
          <w:numId w:val="10"/>
        </w:numPr>
        <w:jc w:val="both"/>
        <w:rPr>
          <w:rFonts w:ascii="Times New Roman" w:hAnsi="Times New Roman"/>
          <w:sz w:val="24"/>
          <w:szCs w:val="24"/>
          <w:lang w:val="en-US"/>
        </w:rPr>
      </w:pPr>
      <w:r>
        <w:rPr>
          <w:rFonts w:ascii="Times New Roman" w:hAnsi="Times New Roman"/>
          <w:b/>
          <w:bCs/>
          <w:sz w:val="24"/>
          <w:szCs w:val="24"/>
          <w:lang w:val="en-US"/>
        </w:rPr>
        <w:t xml:space="preserve">Main literature </w:t>
      </w:r>
      <w:r>
        <w:rPr>
          <w:rFonts w:ascii="Times New Roman" w:hAnsi="Times New Roman"/>
          <w:b/>
          <w:bCs/>
          <w:sz w:val="24"/>
          <w:szCs w:val="24"/>
        </w:rPr>
        <w:t>:</w:t>
      </w:r>
    </w:p>
    <w:p w:rsidR="00A36B03" w:rsidRDefault="0063090A">
      <w:pPr>
        <w:pStyle w:val="a7"/>
        <w:numPr>
          <w:ilvl w:val="0"/>
          <w:numId w:val="12"/>
        </w:numPr>
        <w:jc w:val="both"/>
        <w:rPr>
          <w:rFonts w:ascii="Times New Roman" w:hAnsi="Times New Roman"/>
          <w:sz w:val="24"/>
          <w:szCs w:val="24"/>
          <w:u w:color="000000"/>
        </w:rPr>
      </w:pPr>
      <w:r w:rsidRPr="00262B19">
        <w:rPr>
          <w:rFonts w:ascii="Times New Roman" w:hAnsi="Times New Roman"/>
          <w:sz w:val="24"/>
          <w:szCs w:val="24"/>
          <w:u w:color="000000"/>
          <w:lang w:val="ru-RU"/>
        </w:rPr>
        <w:t xml:space="preserve">Акушерство та </w:t>
      </w:r>
      <w:proofErr w:type="spellStart"/>
      <w:r w:rsidRPr="00262B19">
        <w:rPr>
          <w:rFonts w:ascii="Times New Roman" w:hAnsi="Times New Roman"/>
          <w:sz w:val="24"/>
          <w:szCs w:val="24"/>
          <w:u w:color="000000"/>
          <w:lang w:val="ru-RU"/>
        </w:rPr>
        <w:t>гінекологія</w:t>
      </w:r>
      <w:proofErr w:type="spellEnd"/>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у </w:t>
      </w:r>
      <w:r w:rsidRPr="00262B19">
        <w:rPr>
          <w:rFonts w:ascii="Times New Roman" w:hAnsi="Times New Roman"/>
          <w:sz w:val="24"/>
          <w:szCs w:val="24"/>
          <w:u w:color="000000"/>
          <w:lang w:val="ru-RU"/>
        </w:rPr>
        <w:t>4-</w:t>
      </w:r>
      <w:r>
        <w:rPr>
          <w:rFonts w:ascii="Times New Roman" w:hAnsi="Times New Roman"/>
          <w:sz w:val="24"/>
          <w:szCs w:val="24"/>
          <w:u w:color="000000"/>
          <w:lang w:val="ru-RU"/>
        </w:rPr>
        <w:t xml:space="preserve">х </w:t>
      </w:r>
      <w:proofErr w:type="gramStart"/>
      <w:r>
        <w:rPr>
          <w:rFonts w:ascii="Times New Roman" w:hAnsi="Times New Roman"/>
          <w:sz w:val="24"/>
          <w:szCs w:val="24"/>
          <w:u w:color="000000"/>
          <w:lang w:val="ru-RU"/>
        </w:rPr>
        <w:t>томах</w:t>
      </w:r>
      <w:proofErr w:type="gramEnd"/>
      <w:r w:rsidRPr="00262B19">
        <w:rPr>
          <w:rFonts w:ascii="Times New Roman" w:hAnsi="Times New Roman"/>
          <w:sz w:val="24"/>
          <w:szCs w:val="24"/>
          <w:u w:color="000000"/>
          <w:lang w:val="ru-RU"/>
        </w:rPr>
        <w:t xml:space="preserve">. 1. </w:t>
      </w:r>
      <w:r w:rsidRPr="00262B19">
        <w:rPr>
          <w:rFonts w:ascii="Times New Roman" w:hAnsi="Times New Roman"/>
          <w:sz w:val="24"/>
          <w:szCs w:val="24"/>
          <w:u w:color="000000"/>
          <w:lang w:val="ru-RU"/>
        </w:rPr>
        <w:t>А</w:t>
      </w:r>
      <w:r w:rsidRPr="00262B19">
        <w:rPr>
          <w:rFonts w:ascii="Times New Roman" w:hAnsi="Times New Roman"/>
          <w:sz w:val="24"/>
          <w:szCs w:val="24"/>
          <w:u w:color="000000"/>
          <w:lang w:val="ru-RU"/>
        </w:rPr>
        <w:t xml:space="preserve">: </w:t>
      </w:r>
      <w:proofErr w:type="spellStart"/>
      <w:r w:rsidRPr="00262B19">
        <w:rPr>
          <w:rFonts w:ascii="Times New Roman" w:hAnsi="Times New Roman"/>
          <w:sz w:val="24"/>
          <w:szCs w:val="24"/>
          <w:u w:color="000000"/>
          <w:lang w:val="ru-RU"/>
        </w:rPr>
        <w:t>Акуш</w:t>
      </w:r>
      <w:proofErr w:type="spellEnd"/>
      <w:r w:rsidRPr="00262B19">
        <w:rPr>
          <w:rFonts w:ascii="Times New Roman" w:hAnsi="Times New Roman"/>
          <w:sz w:val="24"/>
          <w:szCs w:val="24"/>
          <w:u w:color="000000"/>
          <w:lang w:val="ru-RU"/>
        </w:rPr>
        <w:t xml:space="preserve">.: </w:t>
      </w:r>
      <w:r>
        <w:rPr>
          <w:rFonts w:ascii="Times New Roman" w:hAnsi="Times New Roman"/>
          <w:sz w:val="24"/>
          <w:szCs w:val="24"/>
          <w:u w:color="000000"/>
          <w:lang w:val="ru-RU"/>
        </w:rPr>
        <w:t>нац</w:t>
      </w:r>
      <w:r w:rsidRPr="00262B19">
        <w:rPr>
          <w:rFonts w:ascii="Times New Roman" w:hAnsi="Times New Roman"/>
          <w:sz w:val="24"/>
          <w:szCs w:val="24"/>
          <w:u w:color="000000"/>
          <w:lang w:val="ru-RU"/>
        </w:rPr>
        <w:t xml:space="preserve">. </w:t>
      </w:r>
      <w:proofErr w:type="spellStart"/>
      <w:proofErr w:type="gramStart"/>
      <w:r w:rsidRPr="00262B19">
        <w:rPr>
          <w:rFonts w:ascii="Times New Roman" w:hAnsi="Times New Roman"/>
          <w:sz w:val="24"/>
          <w:szCs w:val="24"/>
          <w:u w:color="000000"/>
          <w:lang w:val="ru-RU"/>
        </w:rPr>
        <w:t>п</w:t>
      </w:r>
      <w:proofErr w:type="gramEnd"/>
      <w:r w:rsidRPr="00262B19">
        <w:rPr>
          <w:rFonts w:ascii="Times New Roman" w:hAnsi="Times New Roman"/>
          <w:sz w:val="24"/>
          <w:szCs w:val="24"/>
          <w:u w:color="000000"/>
          <w:lang w:val="ru-RU"/>
        </w:rPr>
        <w:t>ідр</w:t>
      </w:r>
      <w:proofErr w:type="spellEnd"/>
      <w:r w:rsidRPr="00262B19">
        <w:rPr>
          <w:rFonts w:ascii="Times New Roman" w:hAnsi="Times New Roman"/>
          <w:sz w:val="24"/>
          <w:szCs w:val="24"/>
          <w:u w:color="000000"/>
          <w:lang w:val="ru-RU"/>
        </w:rPr>
        <w:t xml:space="preserve">. </w:t>
      </w:r>
      <w:r>
        <w:rPr>
          <w:rFonts w:ascii="Times New Roman" w:hAnsi="Times New Roman"/>
          <w:sz w:val="24"/>
          <w:szCs w:val="24"/>
          <w:u w:color="000000"/>
          <w:lang w:val="ru-RU"/>
        </w:rPr>
        <w:t>Для мед</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ВНЗ І</w:t>
      </w:r>
      <w:r>
        <w:rPr>
          <w:rFonts w:ascii="Times New Roman" w:hAnsi="Times New Roman"/>
          <w:sz w:val="24"/>
          <w:szCs w:val="24"/>
          <w:u w:color="000000"/>
        </w:rPr>
        <w:t>V</w:t>
      </w:r>
      <w:r w:rsidRPr="00262B19">
        <w:rPr>
          <w:rFonts w:ascii="Times New Roman" w:hAnsi="Times New Roman"/>
          <w:sz w:val="24"/>
          <w:szCs w:val="24"/>
          <w:u w:color="000000"/>
          <w:lang w:val="ru-RU"/>
        </w:rPr>
        <w:t xml:space="preserve"> </w:t>
      </w:r>
      <w:proofErr w:type="spellStart"/>
      <w:r w:rsidRPr="00262B19">
        <w:rPr>
          <w:rFonts w:ascii="Times New Roman" w:hAnsi="Times New Roman"/>
          <w:sz w:val="24"/>
          <w:szCs w:val="24"/>
          <w:u w:color="000000"/>
          <w:lang w:val="ru-RU"/>
        </w:rPr>
        <w:t>р</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а</w:t>
      </w:r>
      <w:proofErr w:type="spellEnd"/>
      <w:r w:rsidRPr="00262B19">
        <w:rPr>
          <w:rFonts w:ascii="Times New Roman" w:hAnsi="Times New Roman"/>
          <w:sz w:val="24"/>
          <w:szCs w:val="24"/>
          <w:u w:color="000000"/>
          <w:lang w:val="ru-RU"/>
        </w:rPr>
        <w:t>., 2-</w:t>
      </w:r>
      <w:r>
        <w:rPr>
          <w:rFonts w:ascii="Times New Roman" w:hAnsi="Times New Roman"/>
          <w:sz w:val="24"/>
          <w:szCs w:val="24"/>
          <w:u w:color="000000"/>
          <w:lang w:val="ru-RU"/>
        </w:rPr>
        <w:t>ге вид</w:t>
      </w:r>
      <w:proofErr w:type="gramStart"/>
      <w:r w:rsidRPr="00262B19">
        <w:rPr>
          <w:rFonts w:ascii="Times New Roman" w:hAnsi="Times New Roman"/>
          <w:sz w:val="24"/>
          <w:szCs w:val="24"/>
          <w:u w:color="000000"/>
          <w:lang w:val="ru-RU"/>
        </w:rPr>
        <w:t>.</w:t>
      </w:r>
      <w:proofErr w:type="gramEnd"/>
      <w:r w:rsidRPr="00262B19">
        <w:rPr>
          <w:rFonts w:ascii="Times New Roman" w:hAnsi="Times New Roman"/>
          <w:sz w:val="24"/>
          <w:szCs w:val="24"/>
          <w:u w:color="000000"/>
          <w:lang w:val="ru-RU"/>
        </w:rPr>
        <w:t xml:space="preserve"> </w:t>
      </w:r>
      <w:proofErr w:type="spellStart"/>
      <w:proofErr w:type="gramStart"/>
      <w:r w:rsidRPr="00262B19">
        <w:rPr>
          <w:rFonts w:ascii="Times New Roman" w:hAnsi="Times New Roman"/>
          <w:sz w:val="24"/>
          <w:szCs w:val="24"/>
          <w:u w:color="000000"/>
          <w:lang w:val="ru-RU"/>
        </w:rPr>
        <w:t>в</w:t>
      </w:r>
      <w:proofErr w:type="gramEnd"/>
      <w:r w:rsidRPr="00262B19">
        <w:rPr>
          <w:rFonts w:ascii="Times New Roman" w:hAnsi="Times New Roman"/>
          <w:sz w:val="24"/>
          <w:szCs w:val="24"/>
          <w:u w:color="000000"/>
          <w:lang w:val="ru-RU"/>
        </w:rPr>
        <w:t>ипр</w:t>
      </w:r>
      <w:proofErr w:type="spellEnd"/>
      <w:r w:rsidRPr="00262B19">
        <w:rPr>
          <w:rFonts w:ascii="Times New Roman" w:hAnsi="Times New Roman"/>
          <w:sz w:val="24"/>
          <w:szCs w:val="24"/>
          <w:u w:color="000000"/>
          <w:lang w:val="ru-RU"/>
        </w:rPr>
        <w:t xml:space="preserve">. </w:t>
      </w:r>
      <w:proofErr w:type="spellStart"/>
      <w:r>
        <w:rPr>
          <w:rFonts w:ascii="Times New Roman" w:hAnsi="Times New Roman"/>
          <w:sz w:val="24"/>
          <w:szCs w:val="24"/>
          <w:u w:color="000000"/>
          <w:lang w:val="ru-RU"/>
        </w:rPr>
        <w:t>Затв</w:t>
      </w:r>
      <w:proofErr w:type="spellEnd"/>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МОЗ і МОН </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За ред</w:t>
      </w:r>
      <w:proofErr w:type="gramStart"/>
      <w:r w:rsidRPr="00262B19">
        <w:rPr>
          <w:rFonts w:ascii="Times New Roman" w:hAnsi="Times New Roman"/>
          <w:sz w:val="24"/>
          <w:szCs w:val="24"/>
          <w:u w:color="000000"/>
          <w:lang w:val="ru-RU"/>
        </w:rPr>
        <w:t xml:space="preserve">.. </w:t>
      </w:r>
      <w:proofErr w:type="spellStart"/>
      <w:proofErr w:type="gramEnd"/>
      <w:r>
        <w:rPr>
          <w:rFonts w:ascii="Times New Roman" w:hAnsi="Times New Roman"/>
          <w:sz w:val="24"/>
          <w:szCs w:val="24"/>
          <w:u w:color="000000"/>
        </w:rPr>
        <w:t>проф</w:t>
      </w:r>
      <w:proofErr w:type="spellEnd"/>
      <w:r>
        <w:rPr>
          <w:rFonts w:ascii="Times New Roman" w:hAnsi="Times New Roman"/>
          <w:sz w:val="24"/>
          <w:szCs w:val="24"/>
          <w:u w:color="000000"/>
        </w:rPr>
        <w:t xml:space="preserve">. </w:t>
      </w:r>
      <w:r>
        <w:rPr>
          <w:rFonts w:ascii="Times New Roman" w:hAnsi="Times New Roman"/>
          <w:sz w:val="24"/>
          <w:szCs w:val="24"/>
          <w:u w:color="000000"/>
        </w:rPr>
        <w:t>В</w:t>
      </w:r>
      <w:r>
        <w:rPr>
          <w:rFonts w:ascii="Times New Roman" w:hAnsi="Times New Roman"/>
          <w:sz w:val="24"/>
          <w:szCs w:val="24"/>
          <w:u w:color="000000"/>
        </w:rPr>
        <w:t>.</w:t>
      </w:r>
      <w:r>
        <w:rPr>
          <w:rFonts w:ascii="Times New Roman" w:hAnsi="Times New Roman"/>
          <w:sz w:val="24"/>
          <w:szCs w:val="24"/>
          <w:u w:color="000000"/>
        </w:rPr>
        <w:t>М</w:t>
      </w:r>
      <w:r>
        <w:rPr>
          <w:rFonts w:ascii="Times New Roman" w:hAnsi="Times New Roman"/>
          <w:sz w:val="24"/>
          <w:szCs w:val="24"/>
          <w:u w:color="000000"/>
        </w:rPr>
        <w:t xml:space="preserve">. </w:t>
      </w:r>
      <w:proofErr w:type="spellStart"/>
      <w:r>
        <w:rPr>
          <w:rFonts w:ascii="Times New Roman" w:hAnsi="Times New Roman"/>
          <w:sz w:val="24"/>
          <w:szCs w:val="24"/>
          <w:u w:color="000000"/>
        </w:rPr>
        <w:t>запорожана</w:t>
      </w:r>
      <w:proofErr w:type="spellEnd"/>
      <w:r>
        <w:rPr>
          <w:rFonts w:ascii="Times New Roman" w:hAnsi="Times New Roman"/>
          <w:sz w:val="24"/>
          <w:szCs w:val="24"/>
          <w:u w:color="000000"/>
        </w:rPr>
        <w:t xml:space="preserve">. </w:t>
      </w:r>
      <w:r>
        <w:rPr>
          <w:rFonts w:ascii="Times New Roman" w:hAnsi="Times New Roman"/>
          <w:sz w:val="24"/>
          <w:szCs w:val="24"/>
          <w:u w:color="000000"/>
        </w:rPr>
        <w:t xml:space="preserve">– </w:t>
      </w:r>
      <w:proofErr w:type="gramStart"/>
      <w:r>
        <w:rPr>
          <w:rFonts w:ascii="Times New Roman" w:hAnsi="Times New Roman"/>
          <w:sz w:val="24"/>
          <w:szCs w:val="24"/>
          <w:u w:color="000000"/>
        </w:rPr>
        <w:t>К</w:t>
      </w:r>
      <w:r>
        <w:rPr>
          <w:rFonts w:ascii="Times New Roman" w:hAnsi="Times New Roman"/>
          <w:sz w:val="24"/>
          <w:szCs w:val="24"/>
          <w:u w:color="000000"/>
        </w:rPr>
        <w:t>.,</w:t>
      </w:r>
      <w:proofErr w:type="gramEnd"/>
      <w:r>
        <w:rPr>
          <w:rFonts w:ascii="Times New Roman" w:hAnsi="Times New Roman"/>
          <w:sz w:val="24"/>
          <w:szCs w:val="24"/>
          <w:u w:color="000000"/>
        </w:rPr>
        <w:t xml:space="preserve"> </w:t>
      </w:r>
      <w:r>
        <w:rPr>
          <w:rFonts w:ascii="Times New Roman" w:hAnsi="Times New Roman"/>
          <w:sz w:val="24"/>
          <w:szCs w:val="24"/>
          <w:u w:color="000000"/>
          <w:lang w:val="ru-RU"/>
        </w:rPr>
        <w:t>«Медицина»</w:t>
      </w:r>
      <w:r>
        <w:rPr>
          <w:rFonts w:ascii="Times New Roman" w:hAnsi="Times New Roman"/>
          <w:sz w:val="24"/>
          <w:szCs w:val="24"/>
          <w:u w:color="000000"/>
        </w:rPr>
        <w:t xml:space="preserve">. </w:t>
      </w:r>
      <w:r>
        <w:rPr>
          <w:rFonts w:ascii="Times New Roman" w:hAnsi="Times New Roman"/>
          <w:sz w:val="24"/>
          <w:szCs w:val="24"/>
          <w:u w:color="000000"/>
        </w:rPr>
        <w:t xml:space="preserve">– </w:t>
      </w:r>
      <w:r>
        <w:rPr>
          <w:rFonts w:ascii="Times New Roman" w:hAnsi="Times New Roman"/>
          <w:sz w:val="24"/>
          <w:szCs w:val="24"/>
          <w:u w:color="000000"/>
        </w:rPr>
        <w:t xml:space="preserve">2017. </w:t>
      </w:r>
      <w:r>
        <w:rPr>
          <w:rFonts w:ascii="Times New Roman" w:hAnsi="Times New Roman"/>
          <w:sz w:val="24"/>
          <w:szCs w:val="24"/>
          <w:u w:color="000000"/>
        </w:rPr>
        <w:t xml:space="preserve">– </w:t>
      </w:r>
      <w:r>
        <w:rPr>
          <w:rFonts w:ascii="Times New Roman" w:hAnsi="Times New Roman"/>
          <w:sz w:val="24"/>
          <w:szCs w:val="24"/>
          <w:u w:color="000000"/>
        </w:rPr>
        <w:t xml:space="preserve">1032 </w:t>
      </w:r>
      <w:r>
        <w:rPr>
          <w:rFonts w:ascii="Times New Roman" w:hAnsi="Times New Roman"/>
          <w:sz w:val="24"/>
          <w:szCs w:val="24"/>
          <w:u w:color="000000"/>
        </w:rPr>
        <w:t>с</w:t>
      </w:r>
      <w:r>
        <w:rPr>
          <w:rFonts w:ascii="Times New Roman" w:hAnsi="Times New Roman"/>
          <w:sz w:val="24"/>
          <w:szCs w:val="24"/>
          <w:u w:color="000000"/>
        </w:rPr>
        <w:t>.</w:t>
      </w:r>
    </w:p>
    <w:p w:rsidR="00A36B03" w:rsidRDefault="0063090A">
      <w:pPr>
        <w:pStyle w:val="a7"/>
        <w:numPr>
          <w:ilvl w:val="0"/>
          <w:numId w:val="12"/>
        </w:numPr>
        <w:jc w:val="both"/>
        <w:rPr>
          <w:rFonts w:ascii="Times New Roman" w:hAnsi="Times New Roman"/>
          <w:sz w:val="24"/>
          <w:szCs w:val="24"/>
          <w:u w:color="000000"/>
          <w:lang w:val="ru-RU"/>
        </w:rPr>
      </w:pPr>
      <w:proofErr w:type="spellStart"/>
      <w:r>
        <w:rPr>
          <w:rFonts w:ascii="Times New Roman" w:hAnsi="Times New Roman"/>
          <w:sz w:val="24"/>
          <w:szCs w:val="24"/>
          <w:u w:color="000000"/>
          <w:lang w:val="ru-RU"/>
        </w:rPr>
        <w:t>Дистлер</w:t>
      </w:r>
      <w:proofErr w:type="spellEnd"/>
      <w:r>
        <w:rPr>
          <w:rFonts w:ascii="Times New Roman" w:hAnsi="Times New Roman"/>
          <w:sz w:val="24"/>
          <w:szCs w:val="24"/>
          <w:u w:color="000000"/>
          <w:lang w:val="ru-RU"/>
        </w:rPr>
        <w:t xml:space="preserve"> В</w:t>
      </w:r>
      <w:r w:rsidRPr="00262B19">
        <w:rPr>
          <w:rFonts w:ascii="Times New Roman" w:hAnsi="Times New Roman"/>
          <w:sz w:val="24"/>
          <w:szCs w:val="24"/>
          <w:u w:color="000000"/>
          <w:lang w:val="ru-RU"/>
        </w:rPr>
        <w:t xml:space="preserve">. </w:t>
      </w:r>
      <w:r>
        <w:rPr>
          <w:rFonts w:ascii="Times New Roman" w:hAnsi="Times New Roman"/>
          <w:sz w:val="24"/>
          <w:szCs w:val="24"/>
          <w:u w:color="000000"/>
          <w:lang w:val="ru-RU"/>
        </w:rPr>
        <w:t xml:space="preserve">Неотложные состояния в акушерстве и гинекологии </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Под ред</w:t>
      </w:r>
      <w:r w:rsidRPr="00262B19">
        <w:rPr>
          <w:rFonts w:ascii="Times New Roman" w:hAnsi="Times New Roman"/>
          <w:sz w:val="24"/>
          <w:szCs w:val="24"/>
          <w:u w:color="000000"/>
          <w:lang w:val="ru-RU"/>
        </w:rPr>
        <w:t xml:space="preserve">. </w:t>
      </w:r>
      <w:r>
        <w:rPr>
          <w:rFonts w:ascii="Times New Roman" w:hAnsi="Times New Roman"/>
          <w:sz w:val="24"/>
          <w:szCs w:val="24"/>
          <w:u w:color="000000"/>
        </w:rPr>
        <w:t>В</w:t>
      </w:r>
      <w:r>
        <w:rPr>
          <w:rFonts w:ascii="Times New Roman" w:hAnsi="Times New Roman"/>
          <w:sz w:val="24"/>
          <w:szCs w:val="24"/>
          <w:u w:color="000000"/>
        </w:rPr>
        <w:t>.</w:t>
      </w:r>
      <w:r>
        <w:rPr>
          <w:rFonts w:ascii="Times New Roman" w:hAnsi="Times New Roman"/>
          <w:sz w:val="24"/>
          <w:szCs w:val="24"/>
          <w:u w:color="000000"/>
          <w:lang w:val="ru-RU"/>
        </w:rPr>
        <w:t>Е</w:t>
      </w:r>
      <w:r>
        <w:rPr>
          <w:rFonts w:ascii="Times New Roman" w:hAnsi="Times New Roman"/>
          <w:sz w:val="24"/>
          <w:szCs w:val="24"/>
          <w:u w:color="000000"/>
        </w:rPr>
        <w:t xml:space="preserve">. </w:t>
      </w:r>
      <w:proofErr w:type="spellStart"/>
      <w:r>
        <w:rPr>
          <w:rFonts w:ascii="Times New Roman" w:hAnsi="Times New Roman"/>
          <w:sz w:val="24"/>
          <w:szCs w:val="24"/>
          <w:u w:color="000000"/>
        </w:rPr>
        <w:t>Радзинского</w:t>
      </w:r>
      <w:proofErr w:type="spellEnd"/>
      <w:r>
        <w:rPr>
          <w:rFonts w:ascii="Times New Roman" w:hAnsi="Times New Roman"/>
          <w:sz w:val="24"/>
          <w:szCs w:val="24"/>
          <w:u w:color="000000"/>
        </w:rPr>
        <w:t xml:space="preserve">. </w:t>
      </w:r>
      <w:r>
        <w:rPr>
          <w:rFonts w:ascii="Times New Roman" w:hAnsi="Times New Roman"/>
          <w:sz w:val="24"/>
          <w:szCs w:val="24"/>
          <w:u w:color="000000"/>
        </w:rPr>
        <w:t xml:space="preserve">– </w:t>
      </w:r>
      <w:proofErr w:type="spellStart"/>
      <w:r>
        <w:rPr>
          <w:rFonts w:ascii="Times New Roman" w:hAnsi="Times New Roman"/>
          <w:sz w:val="24"/>
          <w:szCs w:val="24"/>
          <w:u w:color="000000"/>
        </w:rPr>
        <w:t>Москва</w:t>
      </w:r>
      <w:proofErr w:type="spellEnd"/>
      <w:r>
        <w:rPr>
          <w:rFonts w:ascii="Times New Roman" w:hAnsi="Times New Roman"/>
          <w:sz w:val="24"/>
          <w:szCs w:val="24"/>
          <w:u w:color="000000"/>
        </w:rPr>
        <w:t xml:space="preserve">, </w:t>
      </w:r>
      <w:r>
        <w:rPr>
          <w:rFonts w:ascii="Times New Roman" w:hAnsi="Times New Roman"/>
          <w:sz w:val="24"/>
          <w:szCs w:val="24"/>
          <w:u w:color="000000"/>
          <w:lang w:val="ru-RU"/>
        </w:rPr>
        <w:t>«ГЭОТАР</w:t>
      </w:r>
      <w:r>
        <w:rPr>
          <w:rFonts w:ascii="Times New Roman" w:hAnsi="Times New Roman"/>
          <w:sz w:val="24"/>
          <w:szCs w:val="24"/>
          <w:u w:color="000000"/>
        </w:rPr>
        <w:t>-</w:t>
      </w:r>
      <w:r>
        <w:rPr>
          <w:rFonts w:ascii="Times New Roman" w:hAnsi="Times New Roman"/>
          <w:sz w:val="24"/>
          <w:szCs w:val="24"/>
          <w:u w:color="000000"/>
          <w:lang w:val="ru-RU"/>
        </w:rPr>
        <w:t>Медиа»</w:t>
      </w:r>
      <w:r>
        <w:rPr>
          <w:rFonts w:ascii="Times New Roman" w:hAnsi="Times New Roman"/>
          <w:sz w:val="24"/>
          <w:szCs w:val="24"/>
          <w:u w:color="000000"/>
        </w:rPr>
        <w:t xml:space="preserve">. </w:t>
      </w:r>
      <w:r>
        <w:rPr>
          <w:rFonts w:ascii="Times New Roman" w:hAnsi="Times New Roman"/>
          <w:sz w:val="24"/>
          <w:szCs w:val="24"/>
          <w:u w:color="000000"/>
        </w:rPr>
        <w:t xml:space="preserve">– </w:t>
      </w:r>
      <w:r>
        <w:rPr>
          <w:rFonts w:ascii="Times New Roman" w:hAnsi="Times New Roman"/>
          <w:sz w:val="24"/>
          <w:szCs w:val="24"/>
          <w:u w:color="000000"/>
        </w:rPr>
        <w:t xml:space="preserve">2010. </w:t>
      </w:r>
      <w:r>
        <w:rPr>
          <w:rFonts w:ascii="Times New Roman" w:hAnsi="Times New Roman"/>
          <w:sz w:val="24"/>
          <w:szCs w:val="24"/>
          <w:u w:color="000000"/>
        </w:rPr>
        <w:t xml:space="preserve">– </w:t>
      </w:r>
      <w:r>
        <w:rPr>
          <w:rFonts w:ascii="Times New Roman" w:hAnsi="Times New Roman"/>
          <w:sz w:val="24"/>
          <w:szCs w:val="24"/>
          <w:u w:color="000000"/>
        </w:rPr>
        <w:t xml:space="preserve">416 </w:t>
      </w:r>
      <w:r>
        <w:rPr>
          <w:rFonts w:ascii="Times New Roman" w:hAnsi="Times New Roman"/>
          <w:sz w:val="24"/>
          <w:szCs w:val="24"/>
          <w:u w:color="000000"/>
        </w:rPr>
        <w:t>с</w:t>
      </w:r>
      <w:r>
        <w:rPr>
          <w:rFonts w:ascii="Times New Roman" w:hAnsi="Times New Roman"/>
          <w:sz w:val="24"/>
          <w:szCs w:val="24"/>
          <w:u w:color="000000"/>
        </w:rPr>
        <w:t>.</w:t>
      </w:r>
    </w:p>
    <w:p w:rsidR="00A36B03" w:rsidRDefault="0063090A">
      <w:pPr>
        <w:pStyle w:val="a7"/>
        <w:numPr>
          <w:ilvl w:val="0"/>
          <w:numId w:val="12"/>
        </w:numPr>
        <w:jc w:val="both"/>
        <w:rPr>
          <w:rFonts w:ascii="Times New Roman" w:hAnsi="Times New Roman"/>
          <w:sz w:val="24"/>
          <w:szCs w:val="24"/>
          <w:u w:color="000000"/>
        </w:rPr>
      </w:pPr>
      <w:r>
        <w:rPr>
          <w:rFonts w:ascii="Times New Roman" w:hAnsi="Times New Roman"/>
          <w:sz w:val="24"/>
          <w:szCs w:val="24"/>
          <w:u w:color="000000"/>
        </w:rPr>
        <w:t>Netter</w:t>
      </w:r>
      <w:r>
        <w:rPr>
          <w:rFonts w:ascii="Times New Roman" w:hAnsi="Times New Roman"/>
          <w:sz w:val="24"/>
          <w:szCs w:val="24"/>
          <w:u w:color="000000"/>
          <w:rtl/>
        </w:rPr>
        <w:t>’</w:t>
      </w:r>
      <w:r>
        <w:rPr>
          <w:rFonts w:ascii="Times New Roman" w:hAnsi="Times New Roman"/>
          <w:sz w:val="24"/>
          <w:szCs w:val="24"/>
          <w:u w:color="000000"/>
        </w:rPr>
        <w:t xml:space="preserve">s Obstetrics &amp; Gynecology [Text] / Roger P. </w:t>
      </w:r>
      <w:proofErr w:type="gramStart"/>
      <w:r>
        <w:rPr>
          <w:rFonts w:ascii="Times New Roman" w:hAnsi="Times New Roman"/>
          <w:sz w:val="24"/>
          <w:szCs w:val="24"/>
          <w:u w:color="000000"/>
        </w:rPr>
        <w:t>Smith ;</w:t>
      </w:r>
      <w:proofErr w:type="gramEnd"/>
      <w:r>
        <w:rPr>
          <w:rFonts w:ascii="Times New Roman" w:hAnsi="Times New Roman"/>
          <w:sz w:val="24"/>
          <w:szCs w:val="24"/>
          <w:u w:color="000000"/>
        </w:rPr>
        <w:t xml:space="preserve"> ill. Frank H. Netter. - 3rd ed. - </w:t>
      </w:r>
      <w:proofErr w:type="gramStart"/>
      <w:r>
        <w:rPr>
          <w:rFonts w:ascii="Times New Roman" w:hAnsi="Times New Roman"/>
          <w:sz w:val="24"/>
          <w:szCs w:val="24"/>
          <w:u w:color="000000"/>
        </w:rPr>
        <w:t>Philadelphia :</w:t>
      </w:r>
      <w:proofErr w:type="gramEnd"/>
      <w:r>
        <w:rPr>
          <w:rFonts w:ascii="Times New Roman" w:hAnsi="Times New Roman"/>
          <w:sz w:val="24"/>
          <w:szCs w:val="24"/>
          <w:u w:color="000000"/>
        </w:rPr>
        <w:t xml:space="preserve"> Elsevier, 2018. - XII, 601 p</w:t>
      </w:r>
      <w:proofErr w:type="gramStart"/>
      <w:r>
        <w:rPr>
          <w:rFonts w:ascii="Times New Roman" w:hAnsi="Times New Roman"/>
          <w:sz w:val="24"/>
          <w:szCs w:val="24"/>
          <w:u w:color="000000"/>
        </w:rPr>
        <w:t>. :</w:t>
      </w:r>
      <w:proofErr w:type="gramEnd"/>
      <w:r>
        <w:rPr>
          <w:rFonts w:ascii="Times New Roman" w:hAnsi="Times New Roman"/>
          <w:sz w:val="24"/>
          <w:szCs w:val="24"/>
          <w:u w:color="000000"/>
        </w:rPr>
        <w:t xml:space="preserve"> </w:t>
      </w:r>
      <w:proofErr w:type="spellStart"/>
      <w:r>
        <w:rPr>
          <w:rFonts w:ascii="Times New Roman" w:hAnsi="Times New Roman"/>
          <w:sz w:val="24"/>
          <w:szCs w:val="24"/>
          <w:u w:color="000000"/>
        </w:rPr>
        <w:t>il</w:t>
      </w:r>
      <w:proofErr w:type="spellEnd"/>
      <w:r>
        <w:rPr>
          <w:rFonts w:ascii="Times New Roman" w:hAnsi="Times New Roman"/>
          <w:sz w:val="24"/>
          <w:szCs w:val="24"/>
          <w:u w:color="000000"/>
        </w:rPr>
        <w:t>. - Index: p. 581-601. - ISBN 978-0-7020-7036-5</w:t>
      </w:r>
    </w:p>
    <w:p w:rsidR="00A36B03" w:rsidRDefault="0063090A">
      <w:pPr>
        <w:pStyle w:val="a7"/>
        <w:numPr>
          <w:ilvl w:val="0"/>
          <w:numId w:val="12"/>
        </w:numPr>
        <w:jc w:val="both"/>
        <w:rPr>
          <w:rFonts w:ascii="Times New Roman" w:hAnsi="Times New Roman"/>
          <w:sz w:val="24"/>
          <w:szCs w:val="24"/>
          <w:u w:color="000000"/>
        </w:rPr>
      </w:pPr>
      <w:r>
        <w:rPr>
          <w:rFonts w:ascii="Times New Roman" w:hAnsi="Times New Roman"/>
          <w:sz w:val="24"/>
          <w:szCs w:val="24"/>
          <w:u w:color="000000"/>
        </w:rPr>
        <w:t>Obstetrics &amp; Gynecology [</w:t>
      </w:r>
      <w:r>
        <w:rPr>
          <w:rFonts w:ascii="Times New Roman" w:hAnsi="Times New Roman"/>
          <w:sz w:val="24"/>
          <w:szCs w:val="24"/>
          <w:u w:color="000000"/>
        </w:rPr>
        <w:t xml:space="preserve">Text] / T. L. Callahan, A. B. </w:t>
      </w:r>
      <w:proofErr w:type="spellStart"/>
      <w:r>
        <w:rPr>
          <w:rFonts w:ascii="Times New Roman" w:hAnsi="Times New Roman"/>
          <w:sz w:val="24"/>
          <w:szCs w:val="24"/>
          <w:u w:color="000000"/>
        </w:rPr>
        <w:t>Caughey</w:t>
      </w:r>
      <w:proofErr w:type="spellEnd"/>
      <w:r>
        <w:rPr>
          <w:rFonts w:ascii="Times New Roman" w:hAnsi="Times New Roman"/>
          <w:sz w:val="24"/>
          <w:szCs w:val="24"/>
          <w:u w:color="000000"/>
        </w:rPr>
        <w:t>. - 7th ed. - Philadelphia [etc.</w:t>
      </w:r>
      <w:proofErr w:type="gramStart"/>
      <w:r>
        <w:rPr>
          <w:rFonts w:ascii="Times New Roman" w:hAnsi="Times New Roman"/>
          <w:sz w:val="24"/>
          <w:szCs w:val="24"/>
          <w:u w:color="000000"/>
        </w:rPr>
        <w:t>] :</w:t>
      </w:r>
      <w:proofErr w:type="gramEnd"/>
      <w:r>
        <w:rPr>
          <w:rFonts w:ascii="Times New Roman" w:hAnsi="Times New Roman"/>
          <w:sz w:val="24"/>
          <w:szCs w:val="24"/>
          <w:u w:color="000000"/>
        </w:rPr>
        <w:t xml:space="preserve"> Wolters Kluwer, 2018. - XV, 590 p</w:t>
      </w:r>
      <w:proofErr w:type="gramStart"/>
      <w:r>
        <w:rPr>
          <w:rFonts w:ascii="Times New Roman" w:hAnsi="Times New Roman"/>
          <w:sz w:val="24"/>
          <w:szCs w:val="24"/>
          <w:u w:color="000000"/>
        </w:rPr>
        <w:t>. :</w:t>
      </w:r>
      <w:proofErr w:type="gramEnd"/>
      <w:r>
        <w:rPr>
          <w:rFonts w:ascii="Times New Roman" w:hAnsi="Times New Roman"/>
          <w:sz w:val="24"/>
          <w:szCs w:val="24"/>
          <w:u w:color="000000"/>
        </w:rPr>
        <w:t xml:space="preserve"> </w:t>
      </w:r>
      <w:proofErr w:type="spellStart"/>
      <w:r>
        <w:rPr>
          <w:rFonts w:ascii="Times New Roman" w:hAnsi="Times New Roman"/>
          <w:sz w:val="24"/>
          <w:szCs w:val="24"/>
          <w:u w:color="000000"/>
        </w:rPr>
        <w:t>il</w:t>
      </w:r>
      <w:proofErr w:type="spellEnd"/>
      <w:r>
        <w:rPr>
          <w:rFonts w:ascii="Times New Roman" w:hAnsi="Times New Roman"/>
          <w:sz w:val="24"/>
          <w:szCs w:val="24"/>
          <w:u w:color="000000"/>
        </w:rPr>
        <w:t>. - (Blue prints). - Index: p. 571-590. - ISBN 978-1-4963-4950-7</w:t>
      </w:r>
    </w:p>
    <w:p w:rsidR="00A36B03" w:rsidRDefault="0063090A">
      <w:pPr>
        <w:pStyle w:val="a7"/>
        <w:numPr>
          <w:ilvl w:val="0"/>
          <w:numId w:val="12"/>
        </w:numPr>
        <w:jc w:val="both"/>
        <w:rPr>
          <w:rFonts w:ascii="Times New Roman" w:hAnsi="Times New Roman"/>
          <w:sz w:val="24"/>
          <w:szCs w:val="24"/>
          <w:u w:color="000000"/>
        </w:rPr>
      </w:pPr>
      <w:r>
        <w:rPr>
          <w:rFonts w:ascii="Times New Roman" w:hAnsi="Times New Roman"/>
          <w:sz w:val="24"/>
          <w:szCs w:val="24"/>
          <w:u w:color="000000"/>
        </w:rPr>
        <w:lastRenderedPageBreak/>
        <w:t xml:space="preserve">Fundamentals of Obstetrics and </w:t>
      </w:r>
      <w:proofErr w:type="spellStart"/>
      <w:r>
        <w:rPr>
          <w:rFonts w:ascii="Times New Roman" w:hAnsi="Times New Roman"/>
          <w:sz w:val="24"/>
          <w:szCs w:val="24"/>
          <w:u w:color="000000"/>
        </w:rPr>
        <w:t>Gynaecology</w:t>
      </w:r>
      <w:proofErr w:type="spellEnd"/>
      <w:r>
        <w:rPr>
          <w:rFonts w:ascii="Times New Roman" w:hAnsi="Times New Roman"/>
          <w:sz w:val="24"/>
          <w:szCs w:val="24"/>
          <w:u w:color="000000"/>
        </w:rPr>
        <w:t xml:space="preserve"> [Text</w:t>
      </w:r>
      <w:proofErr w:type="gramStart"/>
      <w:r>
        <w:rPr>
          <w:rFonts w:ascii="Times New Roman" w:hAnsi="Times New Roman"/>
          <w:sz w:val="24"/>
          <w:szCs w:val="24"/>
          <w:u w:color="000000"/>
        </w:rPr>
        <w:t>] :</w:t>
      </w:r>
      <w:proofErr w:type="gramEnd"/>
      <w:r>
        <w:rPr>
          <w:rFonts w:ascii="Times New Roman" w:hAnsi="Times New Roman"/>
          <w:sz w:val="24"/>
          <w:szCs w:val="24"/>
          <w:u w:color="000000"/>
        </w:rPr>
        <w:t xml:space="preserve"> Llewellyn-Jones Fundamental</w:t>
      </w:r>
      <w:r>
        <w:rPr>
          <w:rFonts w:ascii="Times New Roman" w:hAnsi="Times New Roman"/>
          <w:sz w:val="24"/>
          <w:szCs w:val="24"/>
          <w:u w:color="000000"/>
        </w:rPr>
        <w:t xml:space="preserve">s of Obstetrics and </w:t>
      </w:r>
      <w:proofErr w:type="spellStart"/>
      <w:r>
        <w:rPr>
          <w:rFonts w:ascii="Times New Roman" w:hAnsi="Times New Roman"/>
          <w:sz w:val="24"/>
          <w:szCs w:val="24"/>
          <w:u w:color="000000"/>
        </w:rPr>
        <w:t>Gynaecology</w:t>
      </w:r>
      <w:proofErr w:type="spellEnd"/>
      <w:r>
        <w:rPr>
          <w:rFonts w:ascii="Times New Roman" w:hAnsi="Times New Roman"/>
          <w:sz w:val="24"/>
          <w:szCs w:val="24"/>
          <w:u w:color="000000"/>
        </w:rPr>
        <w:t xml:space="preserve"> / J. Oats, S. Abraham. - 10th ed. - Edinburgh [etc.</w:t>
      </w:r>
      <w:proofErr w:type="gramStart"/>
      <w:r>
        <w:rPr>
          <w:rFonts w:ascii="Times New Roman" w:hAnsi="Times New Roman"/>
          <w:sz w:val="24"/>
          <w:szCs w:val="24"/>
          <w:u w:color="000000"/>
        </w:rPr>
        <w:t>] :</w:t>
      </w:r>
      <w:proofErr w:type="gramEnd"/>
      <w:r>
        <w:rPr>
          <w:rFonts w:ascii="Times New Roman" w:hAnsi="Times New Roman"/>
          <w:sz w:val="24"/>
          <w:szCs w:val="24"/>
          <w:u w:color="000000"/>
        </w:rPr>
        <w:t xml:space="preserve"> Elsevier, 2017. - VII, 375 p</w:t>
      </w:r>
      <w:proofErr w:type="gramStart"/>
      <w:r>
        <w:rPr>
          <w:rFonts w:ascii="Times New Roman" w:hAnsi="Times New Roman"/>
          <w:sz w:val="24"/>
          <w:szCs w:val="24"/>
          <w:u w:color="000000"/>
        </w:rPr>
        <w:t>. :</w:t>
      </w:r>
      <w:proofErr w:type="gramEnd"/>
      <w:r>
        <w:rPr>
          <w:rFonts w:ascii="Times New Roman" w:hAnsi="Times New Roman"/>
          <w:sz w:val="24"/>
          <w:szCs w:val="24"/>
          <w:u w:color="000000"/>
        </w:rPr>
        <w:t xml:space="preserve"> </w:t>
      </w:r>
      <w:proofErr w:type="spellStart"/>
      <w:r>
        <w:rPr>
          <w:rFonts w:ascii="Times New Roman" w:hAnsi="Times New Roman"/>
          <w:sz w:val="24"/>
          <w:szCs w:val="24"/>
          <w:u w:color="000000"/>
        </w:rPr>
        <w:t>il</w:t>
      </w:r>
      <w:proofErr w:type="spellEnd"/>
      <w:r>
        <w:rPr>
          <w:rFonts w:ascii="Times New Roman" w:hAnsi="Times New Roman"/>
          <w:sz w:val="24"/>
          <w:szCs w:val="24"/>
          <w:u w:color="000000"/>
        </w:rPr>
        <w:t>. - (International edition). - Index: p. 365-375. - ISBN 978-0-7020-6064-9</w:t>
      </w:r>
    </w:p>
    <w:p w:rsidR="00A36B03" w:rsidRDefault="0063090A">
      <w:pPr>
        <w:pStyle w:val="a7"/>
        <w:numPr>
          <w:ilvl w:val="0"/>
          <w:numId w:val="12"/>
        </w:numPr>
        <w:jc w:val="both"/>
        <w:rPr>
          <w:rFonts w:ascii="Times New Roman" w:hAnsi="Times New Roman"/>
          <w:sz w:val="24"/>
          <w:szCs w:val="24"/>
          <w:u w:color="000000"/>
        </w:rPr>
      </w:pPr>
      <w:r>
        <w:rPr>
          <w:rFonts w:ascii="Times New Roman" w:hAnsi="Times New Roman"/>
          <w:sz w:val="24"/>
          <w:szCs w:val="24"/>
          <w:u w:color="000000"/>
        </w:rPr>
        <w:t>Obstetrics and Gynecology [Text</w:t>
      </w:r>
      <w:proofErr w:type="gramStart"/>
      <w:r>
        <w:rPr>
          <w:rFonts w:ascii="Times New Roman" w:hAnsi="Times New Roman"/>
          <w:sz w:val="24"/>
          <w:szCs w:val="24"/>
          <w:u w:color="000000"/>
        </w:rPr>
        <w:t>] :</w:t>
      </w:r>
      <w:proofErr w:type="gramEnd"/>
      <w:r>
        <w:rPr>
          <w:rFonts w:ascii="Times New Roman" w:hAnsi="Times New Roman"/>
          <w:sz w:val="24"/>
          <w:szCs w:val="24"/>
          <w:u w:color="000000"/>
        </w:rPr>
        <w:t xml:space="preserve"> textbook for students of </w:t>
      </w:r>
      <w:r>
        <w:rPr>
          <w:rFonts w:ascii="Times New Roman" w:hAnsi="Times New Roman"/>
          <w:sz w:val="24"/>
          <w:szCs w:val="24"/>
          <w:u w:color="000000"/>
        </w:rPr>
        <w:t xml:space="preserve">higher medical education establishments : in 2 vol. / V. I. </w:t>
      </w:r>
      <w:proofErr w:type="spellStart"/>
      <w:r>
        <w:rPr>
          <w:rFonts w:ascii="Times New Roman" w:hAnsi="Times New Roman"/>
          <w:sz w:val="24"/>
          <w:szCs w:val="24"/>
          <w:u w:color="000000"/>
        </w:rPr>
        <w:t>Gryshchenko</w:t>
      </w:r>
      <w:proofErr w:type="spellEnd"/>
      <w:r>
        <w:rPr>
          <w:rFonts w:ascii="Times New Roman" w:hAnsi="Times New Roman"/>
          <w:sz w:val="24"/>
          <w:szCs w:val="24"/>
          <w:u w:color="000000"/>
        </w:rPr>
        <w:t xml:space="preserve"> [et al.] ; ed.: V. I. </w:t>
      </w:r>
      <w:proofErr w:type="spellStart"/>
      <w:r>
        <w:rPr>
          <w:rFonts w:ascii="Times New Roman" w:hAnsi="Times New Roman"/>
          <w:sz w:val="24"/>
          <w:szCs w:val="24"/>
          <w:u w:color="000000"/>
        </w:rPr>
        <w:t>Gryshchenko</w:t>
      </w:r>
      <w:proofErr w:type="spellEnd"/>
      <w:r>
        <w:rPr>
          <w:rFonts w:ascii="Times New Roman" w:hAnsi="Times New Roman"/>
          <w:sz w:val="24"/>
          <w:szCs w:val="24"/>
          <w:u w:color="000000"/>
        </w:rPr>
        <w:t xml:space="preserve">, M . O. </w:t>
      </w:r>
      <w:proofErr w:type="spellStart"/>
      <w:r>
        <w:rPr>
          <w:rFonts w:ascii="Times New Roman" w:hAnsi="Times New Roman"/>
          <w:sz w:val="24"/>
          <w:szCs w:val="24"/>
          <w:u w:color="000000"/>
        </w:rPr>
        <w:t>Shcherbina</w:t>
      </w:r>
      <w:proofErr w:type="spellEnd"/>
      <w:r>
        <w:rPr>
          <w:rFonts w:ascii="Times New Roman" w:hAnsi="Times New Roman"/>
          <w:sz w:val="24"/>
          <w:szCs w:val="24"/>
          <w:u w:color="000000"/>
        </w:rPr>
        <w:t xml:space="preserve">. - 2nd ed. - </w:t>
      </w:r>
      <w:proofErr w:type="gramStart"/>
      <w:r>
        <w:rPr>
          <w:rFonts w:ascii="Times New Roman" w:hAnsi="Times New Roman"/>
          <w:sz w:val="24"/>
          <w:szCs w:val="24"/>
          <w:u w:color="000000"/>
        </w:rPr>
        <w:t>Kyiv :</w:t>
      </w:r>
      <w:proofErr w:type="gramEnd"/>
      <w:r>
        <w:rPr>
          <w:rFonts w:ascii="Times New Roman" w:hAnsi="Times New Roman"/>
          <w:sz w:val="24"/>
          <w:szCs w:val="24"/>
          <w:u w:color="000000"/>
        </w:rPr>
        <w:t xml:space="preserve"> Medicine, 2018. Vol. </w:t>
      </w:r>
      <w:proofErr w:type="gramStart"/>
      <w:r>
        <w:rPr>
          <w:rFonts w:ascii="Times New Roman" w:hAnsi="Times New Roman"/>
          <w:sz w:val="24"/>
          <w:szCs w:val="24"/>
          <w:u w:color="000000"/>
        </w:rPr>
        <w:t>2 :</w:t>
      </w:r>
      <w:proofErr w:type="gramEnd"/>
      <w:r>
        <w:rPr>
          <w:rFonts w:ascii="Times New Roman" w:hAnsi="Times New Roman"/>
          <w:sz w:val="24"/>
          <w:szCs w:val="24"/>
          <w:u w:color="000000"/>
        </w:rPr>
        <w:t xml:space="preserve"> Gynecology. - 2018. - 352 p.</w:t>
      </w:r>
    </w:p>
    <w:p w:rsidR="00A36B03" w:rsidRDefault="0063090A">
      <w:pPr>
        <w:pStyle w:val="a7"/>
        <w:numPr>
          <w:ilvl w:val="0"/>
          <w:numId w:val="12"/>
        </w:numPr>
        <w:jc w:val="both"/>
        <w:rPr>
          <w:rFonts w:ascii="Times New Roman" w:hAnsi="Times New Roman"/>
          <w:sz w:val="24"/>
          <w:szCs w:val="24"/>
          <w:u w:color="000000"/>
        </w:rPr>
      </w:pPr>
      <w:r>
        <w:rPr>
          <w:rFonts w:ascii="Times New Roman" w:hAnsi="Times New Roman"/>
          <w:sz w:val="24"/>
          <w:szCs w:val="24"/>
          <w:u w:color="000000"/>
        </w:rPr>
        <w:t xml:space="preserve">Clinical Cases in Obstetrics and Gynecology [Text] / D. </w:t>
      </w:r>
      <w:proofErr w:type="spellStart"/>
      <w:r>
        <w:rPr>
          <w:rFonts w:ascii="Times New Roman" w:hAnsi="Times New Roman"/>
          <w:sz w:val="24"/>
          <w:szCs w:val="24"/>
          <w:u w:color="000000"/>
        </w:rPr>
        <w:t>K</w:t>
      </w:r>
      <w:r>
        <w:rPr>
          <w:rFonts w:ascii="Times New Roman" w:hAnsi="Times New Roman"/>
          <w:sz w:val="24"/>
          <w:szCs w:val="24"/>
          <w:u w:color="000000"/>
        </w:rPr>
        <w:t>onkov</w:t>
      </w:r>
      <w:proofErr w:type="spellEnd"/>
      <w:r>
        <w:rPr>
          <w:rFonts w:ascii="Times New Roman" w:hAnsi="Times New Roman"/>
          <w:sz w:val="24"/>
          <w:szCs w:val="24"/>
          <w:u w:color="000000"/>
        </w:rPr>
        <w:t xml:space="preserve">, O. </w:t>
      </w:r>
      <w:proofErr w:type="spellStart"/>
      <w:proofErr w:type="gramStart"/>
      <w:r>
        <w:rPr>
          <w:rFonts w:ascii="Times New Roman" w:hAnsi="Times New Roman"/>
          <w:sz w:val="24"/>
          <w:szCs w:val="24"/>
          <w:u w:color="000000"/>
        </w:rPr>
        <w:t>Bulavenko</w:t>
      </w:r>
      <w:proofErr w:type="spellEnd"/>
      <w:r>
        <w:rPr>
          <w:rFonts w:ascii="Times New Roman" w:hAnsi="Times New Roman"/>
          <w:sz w:val="24"/>
          <w:szCs w:val="24"/>
          <w:u w:color="000000"/>
        </w:rPr>
        <w:t xml:space="preserve"> ;</w:t>
      </w:r>
      <w:proofErr w:type="gramEnd"/>
      <w:r>
        <w:rPr>
          <w:rFonts w:ascii="Times New Roman" w:hAnsi="Times New Roman"/>
          <w:sz w:val="24"/>
          <w:szCs w:val="24"/>
          <w:u w:color="000000"/>
        </w:rPr>
        <w:t xml:space="preserve"> Vinnitsa National </w:t>
      </w:r>
      <w:proofErr w:type="spellStart"/>
      <w:r>
        <w:rPr>
          <w:rFonts w:ascii="Times New Roman" w:hAnsi="Times New Roman"/>
          <w:sz w:val="24"/>
          <w:szCs w:val="24"/>
          <w:u w:color="000000"/>
        </w:rPr>
        <w:t>Pirogov</w:t>
      </w:r>
      <w:proofErr w:type="spellEnd"/>
      <w:r>
        <w:rPr>
          <w:rFonts w:ascii="Times New Roman" w:hAnsi="Times New Roman"/>
          <w:sz w:val="24"/>
          <w:szCs w:val="24"/>
          <w:u w:color="000000"/>
        </w:rPr>
        <w:t xml:space="preserve"> Memorial Medical University. - </w:t>
      </w:r>
      <w:proofErr w:type="spellStart"/>
      <w:proofErr w:type="gramStart"/>
      <w:r>
        <w:rPr>
          <w:rFonts w:ascii="Times New Roman" w:hAnsi="Times New Roman"/>
          <w:sz w:val="24"/>
          <w:szCs w:val="24"/>
          <w:u w:color="000000"/>
        </w:rPr>
        <w:t>Vinnytsya</w:t>
      </w:r>
      <w:proofErr w:type="spellEnd"/>
      <w:r>
        <w:rPr>
          <w:rFonts w:ascii="Times New Roman" w:hAnsi="Times New Roman"/>
          <w:sz w:val="24"/>
          <w:szCs w:val="24"/>
          <w:u w:color="000000"/>
        </w:rPr>
        <w:t xml:space="preserve"> :</w:t>
      </w:r>
      <w:proofErr w:type="gramEnd"/>
      <w:r>
        <w:rPr>
          <w:rFonts w:ascii="Times New Roman" w:hAnsi="Times New Roman"/>
          <w:sz w:val="24"/>
          <w:szCs w:val="24"/>
          <w:u w:color="000000"/>
        </w:rPr>
        <w:t xml:space="preserve"> </w:t>
      </w:r>
      <w:proofErr w:type="spellStart"/>
      <w:r>
        <w:rPr>
          <w:rFonts w:ascii="Times New Roman" w:hAnsi="Times New Roman"/>
          <w:sz w:val="24"/>
          <w:szCs w:val="24"/>
          <w:u w:color="000000"/>
        </w:rPr>
        <w:t>Nilan</w:t>
      </w:r>
      <w:proofErr w:type="spellEnd"/>
      <w:r>
        <w:rPr>
          <w:rFonts w:ascii="Times New Roman" w:hAnsi="Times New Roman"/>
          <w:sz w:val="24"/>
          <w:szCs w:val="24"/>
          <w:u w:color="000000"/>
        </w:rPr>
        <w:t xml:space="preserve">-Ltd, 2018. - 414 p. - </w:t>
      </w:r>
      <w:proofErr w:type="spellStart"/>
      <w:proofErr w:type="gramStart"/>
      <w:r>
        <w:rPr>
          <w:rFonts w:ascii="Times New Roman" w:hAnsi="Times New Roman"/>
          <w:sz w:val="24"/>
          <w:szCs w:val="24"/>
          <w:u w:color="000000"/>
        </w:rPr>
        <w:t>Bibliogr</w:t>
      </w:r>
      <w:proofErr w:type="spellEnd"/>
      <w:r>
        <w:rPr>
          <w:rFonts w:ascii="Times New Roman" w:hAnsi="Times New Roman"/>
          <w:sz w:val="24"/>
          <w:szCs w:val="24"/>
          <w:u w:color="000000"/>
        </w:rPr>
        <w:t>.:</w:t>
      </w:r>
      <w:proofErr w:type="gramEnd"/>
      <w:r>
        <w:rPr>
          <w:rFonts w:ascii="Times New Roman" w:hAnsi="Times New Roman"/>
          <w:sz w:val="24"/>
          <w:szCs w:val="24"/>
          <w:u w:color="000000"/>
        </w:rPr>
        <w:t xml:space="preserve"> p. 410. - ISBN 978-966-924-720-9</w:t>
      </w:r>
    </w:p>
    <w:p w:rsidR="00A36B03" w:rsidRDefault="0063090A">
      <w:pPr>
        <w:pStyle w:val="a7"/>
        <w:numPr>
          <w:ilvl w:val="0"/>
          <w:numId w:val="12"/>
        </w:numPr>
        <w:jc w:val="both"/>
        <w:rPr>
          <w:rFonts w:ascii="Times New Roman" w:hAnsi="Times New Roman"/>
          <w:sz w:val="24"/>
          <w:szCs w:val="24"/>
          <w:u w:color="000000"/>
        </w:rPr>
      </w:pPr>
      <w:r w:rsidRPr="00262B19">
        <w:rPr>
          <w:rFonts w:ascii="Times New Roman" w:hAnsi="Times New Roman"/>
          <w:sz w:val="24"/>
          <w:szCs w:val="24"/>
          <w:u w:color="000000"/>
          <w:lang w:val="ru-RU"/>
        </w:rPr>
        <w:t xml:space="preserve">Акушерство і </w:t>
      </w:r>
      <w:proofErr w:type="spellStart"/>
      <w:r w:rsidRPr="00262B19">
        <w:rPr>
          <w:rFonts w:ascii="Times New Roman" w:hAnsi="Times New Roman"/>
          <w:sz w:val="24"/>
          <w:szCs w:val="24"/>
          <w:u w:color="000000"/>
          <w:lang w:val="ru-RU"/>
        </w:rPr>
        <w:t>гінекологія</w:t>
      </w:r>
      <w:proofErr w:type="spellEnd"/>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w:t>
      </w:r>
      <w:r>
        <w:rPr>
          <w:rFonts w:ascii="Times New Roman" w:hAnsi="Times New Roman"/>
          <w:sz w:val="24"/>
          <w:szCs w:val="24"/>
          <w:u w:color="000000"/>
          <w:lang w:val="ru-RU"/>
        </w:rPr>
        <w:t xml:space="preserve">у </w:t>
      </w:r>
      <w:r w:rsidRPr="00262B19">
        <w:rPr>
          <w:rFonts w:ascii="Times New Roman" w:hAnsi="Times New Roman"/>
          <w:sz w:val="24"/>
          <w:szCs w:val="24"/>
          <w:u w:color="000000"/>
          <w:lang w:val="ru-RU"/>
        </w:rPr>
        <w:t>2-</w:t>
      </w:r>
      <w:r>
        <w:rPr>
          <w:rFonts w:ascii="Times New Roman" w:hAnsi="Times New Roman"/>
          <w:sz w:val="24"/>
          <w:szCs w:val="24"/>
          <w:u w:color="000000"/>
          <w:lang w:val="ru-RU"/>
        </w:rPr>
        <w:t>х книгах</w:t>
      </w:r>
      <w:r w:rsidRPr="00262B19">
        <w:rPr>
          <w:rFonts w:ascii="Times New Roman" w:hAnsi="Times New Roman"/>
          <w:sz w:val="24"/>
          <w:szCs w:val="24"/>
          <w:u w:color="000000"/>
          <w:lang w:val="ru-RU"/>
        </w:rPr>
        <w:t xml:space="preserve">): </w:t>
      </w:r>
      <w:proofErr w:type="spellStart"/>
      <w:proofErr w:type="gramStart"/>
      <w:r w:rsidRPr="00262B19">
        <w:rPr>
          <w:rFonts w:ascii="Times New Roman" w:hAnsi="Times New Roman"/>
          <w:sz w:val="24"/>
          <w:szCs w:val="24"/>
          <w:u w:color="000000"/>
          <w:lang w:val="ru-RU"/>
        </w:rPr>
        <w:t>п</w:t>
      </w:r>
      <w:proofErr w:type="gramEnd"/>
      <w:r w:rsidRPr="00262B19">
        <w:rPr>
          <w:rFonts w:ascii="Times New Roman" w:hAnsi="Times New Roman"/>
          <w:sz w:val="24"/>
          <w:szCs w:val="24"/>
          <w:u w:color="000000"/>
          <w:lang w:val="ru-RU"/>
        </w:rPr>
        <w:t>ідручник</w:t>
      </w:r>
      <w:proofErr w:type="spellEnd"/>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за ред</w:t>
      </w:r>
      <w:r w:rsidRPr="00262B19">
        <w:rPr>
          <w:rFonts w:ascii="Times New Roman" w:hAnsi="Times New Roman"/>
          <w:sz w:val="24"/>
          <w:szCs w:val="24"/>
          <w:u w:color="000000"/>
          <w:lang w:val="ru-RU"/>
        </w:rPr>
        <w:t xml:space="preserve">. </w:t>
      </w:r>
      <w:r>
        <w:rPr>
          <w:rFonts w:ascii="Times New Roman" w:hAnsi="Times New Roman"/>
          <w:sz w:val="24"/>
          <w:szCs w:val="24"/>
          <w:u w:color="000000"/>
          <w:lang w:val="ru-RU"/>
        </w:rPr>
        <w:t>Грищенко В</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І</w:t>
      </w:r>
      <w:r w:rsidRPr="00262B19">
        <w:rPr>
          <w:rFonts w:ascii="Times New Roman" w:hAnsi="Times New Roman"/>
          <w:sz w:val="24"/>
          <w:szCs w:val="24"/>
          <w:u w:color="000000"/>
          <w:lang w:val="ru-RU"/>
        </w:rPr>
        <w:t xml:space="preserve">., </w:t>
      </w:r>
      <w:proofErr w:type="spellStart"/>
      <w:r w:rsidRPr="00262B19">
        <w:rPr>
          <w:rFonts w:ascii="Times New Roman" w:hAnsi="Times New Roman"/>
          <w:sz w:val="24"/>
          <w:szCs w:val="24"/>
          <w:u w:color="000000"/>
          <w:lang w:val="ru-RU"/>
        </w:rPr>
        <w:t>Щербини</w:t>
      </w:r>
      <w:proofErr w:type="spellEnd"/>
      <w:r w:rsidRPr="00262B19">
        <w:rPr>
          <w:rFonts w:ascii="Times New Roman" w:hAnsi="Times New Roman"/>
          <w:sz w:val="24"/>
          <w:szCs w:val="24"/>
          <w:u w:color="000000"/>
          <w:lang w:val="ru-RU"/>
        </w:rPr>
        <w:t xml:space="preserve"> М</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О</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Книга І Акушерство</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К</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Медицина</w:t>
      </w:r>
      <w:r w:rsidRPr="00262B19">
        <w:rPr>
          <w:rFonts w:ascii="Times New Roman" w:hAnsi="Times New Roman"/>
          <w:sz w:val="24"/>
          <w:szCs w:val="24"/>
          <w:u w:color="000000"/>
          <w:lang w:val="ru-RU"/>
        </w:rPr>
        <w:t xml:space="preserve">, 2011.- 422 </w:t>
      </w:r>
      <w:r w:rsidRPr="00262B19">
        <w:rPr>
          <w:rFonts w:ascii="Times New Roman" w:hAnsi="Times New Roman"/>
          <w:sz w:val="24"/>
          <w:szCs w:val="24"/>
          <w:u w:color="000000"/>
          <w:lang w:val="ru-RU"/>
        </w:rPr>
        <w:t>с</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Книга ІІ </w:t>
      </w:r>
      <w:proofErr w:type="spellStart"/>
      <w:r w:rsidRPr="00262B19">
        <w:rPr>
          <w:rFonts w:ascii="Times New Roman" w:hAnsi="Times New Roman"/>
          <w:sz w:val="24"/>
          <w:szCs w:val="24"/>
          <w:u w:color="000000"/>
          <w:lang w:val="ru-RU"/>
        </w:rPr>
        <w:t>Гінекологія</w:t>
      </w:r>
      <w:proofErr w:type="spellEnd"/>
      <w:r>
        <w:rPr>
          <w:rFonts w:ascii="Times New Roman" w:hAnsi="Times New Roman"/>
          <w:sz w:val="24"/>
          <w:szCs w:val="24"/>
          <w:u w:color="000000"/>
          <w:lang w:val="ru-RU"/>
        </w:rPr>
        <w:t xml:space="preserve">. - </w:t>
      </w:r>
      <w:r w:rsidRPr="00262B19">
        <w:rPr>
          <w:rFonts w:ascii="Times New Roman" w:hAnsi="Times New Roman"/>
          <w:sz w:val="24"/>
          <w:szCs w:val="24"/>
          <w:u w:color="000000"/>
          <w:lang w:val="ru-RU"/>
        </w:rPr>
        <w:t>К</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Медицина</w:t>
      </w:r>
      <w:r w:rsidRPr="00262B19">
        <w:rPr>
          <w:rFonts w:ascii="Times New Roman" w:hAnsi="Times New Roman"/>
          <w:sz w:val="24"/>
          <w:szCs w:val="24"/>
          <w:u w:color="000000"/>
          <w:lang w:val="ru-RU"/>
        </w:rPr>
        <w:t xml:space="preserve">, 2011.- </w:t>
      </w:r>
      <w:r>
        <w:rPr>
          <w:rFonts w:ascii="Times New Roman" w:hAnsi="Times New Roman"/>
          <w:sz w:val="24"/>
          <w:szCs w:val="24"/>
          <w:u w:color="000000"/>
        </w:rPr>
        <w:t xml:space="preserve">375 </w:t>
      </w:r>
      <w:r>
        <w:rPr>
          <w:rFonts w:ascii="Times New Roman" w:hAnsi="Times New Roman"/>
          <w:sz w:val="24"/>
          <w:szCs w:val="24"/>
          <w:u w:color="000000"/>
        </w:rPr>
        <w:t>с</w:t>
      </w:r>
      <w:r>
        <w:rPr>
          <w:rFonts w:ascii="Times New Roman" w:hAnsi="Times New Roman"/>
          <w:sz w:val="24"/>
          <w:szCs w:val="24"/>
          <w:u w:color="000000"/>
        </w:rPr>
        <w:t>.</w:t>
      </w:r>
    </w:p>
    <w:p w:rsidR="00A36B03" w:rsidRDefault="0063090A">
      <w:pPr>
        <w:pStyle w:val="a7"/>
        <w:numPr>
          <w:ilvl w:val="0"/>
          <w:numId w:val="12"/>
        </w:numPr>
        <w:jc w:val="both"/>
        <w:rPr>
          <w:rFonts w:ascii="Times New Roman" w:hAnsi="Times New Roman"/>
          <w:sz w:val="24"/>
          <w:szCs w:val="24"/>
          <w:u w:color="000000"/>
        </w:rPr>
      </w:pPr>
      <w:r>
        <w:rPr>
          <w:rFonts w:ascii="Times New Roman" w:hAnsi="Times New Roman"/>
          <w:sz w:val="24"/>
          <w:szCs w:val="24"/>
          <w:u w:color="000000"/>
        </w:rPr>
        <w:t>USMLE. Step 2 CK. 2017 [Text</w:t>
      </w:r>
      <w:proofErr w:type="gramStart"/>
      <w:r>
        <w:rPr>
          <w:rFonts w:ascii="Times New Roman" w:hAnsi="Times New Roman"/>
          <w:sz w:val="24"/>
          <w:szCs w:val="24"/>
          <w:u w:color="000000"/>
        </w:rPr>
        <w:t>] :</w:t>
      </w:r>
      <w:proofErr w:type="gramEnd"/>
      <w:r>
        <w:rPr>
          <w:rFonts w:ascii="Times New Roman" w:hAnsi="Times New Roman"/>
          <w:sz w:val="24"/>
          <w:szCs w:val="24"/>
          <w:u w:color="000000"/>
        </w:rPr>
        <w:t xml:space="preserve"> lecture notes / ed. E. P. </w:t>
      </w:r>
      <w:proofErr w:type="spellStart"/>
      <w:r>
        <w:rPr>
          <w:rFonts w:ascii="Times New Roman" w:hAnsi="Times New Roman"/>
          <w:sz w:val="24"/>
          <w:szCs w:val="24"/>
          <w:u w:color="000000"/>
        </w:rPr>
        <w:t>Sakala</w:t>
      </w:r>
      <w:proofErr w:type="spellEnd"/>
      <w:r>
        <w:rPr>
          <w:rFonts w:ascii="Times New Roman" w:hAnsi="Times New Roman"/>
          <w:sz w:val="24"/>
          <w:szCs w:val="24"/>
          <w:u w:color="000000"/>
        </w:rPr>
        <w:t xml:space="preserve">. - New </w:t>
      </w:r>
      <w:proofErr w:type="gramStart"/>
      <w:r>
        <w:rPr>
          <w:rFonts w:ascii="Times New Roman" w:hAnsi="Times New Roman"/>
          <w:sz w:val="24"/>
          <w:szCs w:val="24"/>
          <w:u w:color="000000"/>
        </w:rPr>
        <w:t>York :</w:t>
      </w:r>
      <w:proofErr w:type="gramEnd"/>
      <w:r>
        <w:rPr>
          <w:rFonts w:ascii="Times New Roman" w:hAnsi="Times New Roman"/>
          <w:sz w:val="24"/>
          <w:szCs w:val="24"/>
          <w:u w:color="000000"/>
        </w:rPr>
        <w:t xml:space="preserve"> Kaplan Medical, 2016 - . . </w:t>
      </w:r>
      <w:r>
        <w:rPr>
          <w:rFonts w:ascii="Times New Roman" w:hAnsi="Times New Roman"/>
          <w:sz w:val="24"/>
          <w:szCs w:val="24"/>
          <w:u w:color="000000"/>
          <w:lang w:val="it-IT"/>
        </w:rPr>
        <w:t xml:space="preserve">Obstetrics &amp; Gynecology. - 2016. - 289 p. : il. - </w:t>
      </w:r>
      <w:r>
        <w:rPr>
          <w:rFonts w:ascii="Times New Roman" w:hAnsi="Times New Roman"/>
          <w:sz w:val="24"/>
          <w:szCs w:val="24"/>
          <w:u w:color="000000"/>
          <w:lang w:val="it-IT"/>
        </w:rPr>
        <w:t xml:space="preserve">Index: p. 277-289. - ISBN 978-1-5062-0804-6 </w:t>
      </w:r>
    </w:p>
    <w:p w:rsidR="00A36B03" w:rsidRPr="00262B19" w:rsidRDefault="0063090A">
      <w:pPr>
        <w:pStyle w:val="a7"/>
        <w:numPr>
          <w:ilvl w:val="0"/>
          <w:numId w:val="12"/>
        </w:numPr>
        <w:jc w:val="both"/>
        <w:rPr>
          <w:rFonts w:ascii="Times New Roman" w:hAnsi="Times New Roman"/>
          <w:sz w:val="24"/>
          <w:szCs w:val="24"/>
          <w:u w:color="000000"/>
          <w:lang w:val="ru-RU"/>
        </w:rPr>
      </w:pPr>
      <w:r w:rsidRPr="00262B19">
        <w:rPr>
          <w:rFonts w:ascii="Times New Roman" w:hAnsi="Times New Roman"/>
          <w:sz w:val="24"/>
          <w:szCs w:val="24"/>
          <w:u w:color="000000"/>
          <w:lang w:val="ru-RU"/>
        </w:rPr>
        <w:t xml:space="preserve">Оперативна </w:t>
      </w:r>
      <w:proofErr w:type="spellStart"/>
      <w:r w:rsidRPr="00262B19">
        <w:rPr>
          <w:rFonts w:ascii="Times New Roman" w:hAnsi="Times New Roman"/>
          <w:sz w:val="24"/>
          <w:szCs w:val="24"/>
          <w:u w:color="000000"/>
          <w:lang w:val="ru-RU"/>
        </w:rPr>
        <w:t>гінекологія</w:t>
      </w:r>
      <w:proofErr w:type="spellEnd"/>
      <w:r w:rsidRPr="00262B19">
        <w:rPr>
          <w:rFonts w:ascii="Times New Roman" w:hAnsi="Times New Roman"/>
          <w:sz w:val="24"/>
          <w:szCs w:val="24"/>
          <w:u w:color="000000"/>
          <w:lang w:val="ru-RU"/>
        </w:rPr>
        <w:t xml:space="preserve">: </w:t>
      </w:r>
      <w:proofErr w:type="spellStart"/>
      <w:r w:rsidRPr="00262B19">
        <w:rPr>
          <w:rFonts w:ascii="Times New Roman" w:hAnsi="Times New Roman"/>
          <w:sz w:val="24"/>
          <w:szCs w:val="24"/>
          <w:u w:color="000000"/>
          <w:lang w:val="ru-RU"/>
        </w:rPr>
        <w:t>навч</w:t>
      </w:r>
      <w:proofErr w:type="spellEnd"/>
      <w:r w:rsidRPr="00262B19">
        <w:rPr>
          <w:rFonts w:ascii="Times New Roman" w:hAnsi="Times New Roman"/>
          <w:sz w:val="24"/>
          <w:szCs w:val="24"/>
          <w:u w:color="000000"/>
          <w:lang w:val="ru-RU"/>
        </w:rPr>
        <w:t xml:space="preserve">. </w:t>
      </w:r>
      <w:proofErr w:type="spellStart"/>
      <w:proofErr w:type="gramStart"/>
      <w:r w:rsidRPr="00262B19">
        <w:rPr>
          <w:rFonts w:ascii="Times New Roman" w:hAnsi="Times New Roman"/>
          <w:sz w:val="24"/>
          <w:szCs w:val="24"/>
          <w:u w:color="000000"/>
          <w:lang w:val="ru-RU"/>
        </w:rPr>
        <w:t>пос</w:t>
      </w:r>
      <w:proofErr w:type="gramEnd"/>
      <w:r w:rsidRPr="00262B19">
        <w:rPr>
          <w:rFonts w:ascii="Times New Roman" w:hAnsi="Times New Roman"/>
          <w:sz w:val="24"/>
          <w:szCs w:val="24"/>
          <w:u w:color="000000"/>
          <w:lang w:val="ru-RU"/>
        </w:rPr>
        <w:t>ібн</w:t>
      </w:r>
      <w:proofErr w:type="spellEnd"/>
      <w:r w:rsidRPr="00262B19">
        <w:rPr>
          <w:rFonts w:ascii="Times New Roman" w:hAnsi="Times New Roman"/>
          <w:sz w:val="24"/>
          <w:szCs w:val="24"/>
          <w:u w:color="000000"/>
          <w:lang w:val="ru-RU"/>
        </w:rPr>
        <w:t>. /</w:t>
      </w:r>
      <w:r w:rsidRPr="00262B19">
        <w:rPr>
          <w:rFonts w:ascii="Times New Roman" w:hAnsi="Times New Roman"/>
          <w:sz w:val="24"/>
          <w:szCs w:val="24"/>
          <w:u w:color="000000"/>
          <w:lang w:val="ru-RU"/>
        </w:rPr>
        <w:t>Ю</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С</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Паращук та </w:t>
      </w:r>
      <w:proofErr w:type="spellStart"/>
      <w:r w:rsidRPr="00262B19">
        <w:rPr>
          <w:rFonts w:ascii="Times New Roman" w:hAnsi="Times New Roman"/>
          <w:sz w:val="24"/>
          <w:szCs w:val="24"/>
          <w:u w:color="000000"/>
          <w:lang w:val="ru-RU"/>
        </w:rPr>
        <w:t>ін</w:t>
      </w:r>
      <w:proofErr w:type="spellEnd"/>
      <w:proofErr w:type="gramStart"/>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 </w:t>
      </w:r>
      <w:proofErr w:type="spellStart"/>
      <w:proofErr w:type="gramEnd"/>
      <w:r w:rsidRPr="00262B19">
        <w:rPr>
          <w:rFonts w:ascii="Times New Roman" w:hAnsi="Times New Roman"/>
          <w:sz w:val="24"/>
          <w:szCs w:val="24"/>
          <w:u w:color="000000"/>
          <w:lang w:val="ru-RU"/>
        </w:rPr>
        <w:t>Харків</w:t>
      </w:r>
      <w:proofErr w:type="spellEnd"/>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ХНМУ</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2017. </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132 </w:t>
      </w:r>
      <w:r w:rsidRPr="00262B19">
        <w:rPr>
          <w:rFonts w:ascii="Times New Roman" w:hAnsi="Times New Roman"/>
          <w:sz w:val="24"/>
          <w:szCs w:val="24"/>
          <w:u w:color="000000"/>
          <w:lang w:val="ru-RU"/>
        </w:rPr>
        <w:t>с</w:t>
      </w:r>
      <w:r w:rsidRPr="00262B19">
        <w:rPr>
          <w:rFonts w:ascii="Times New Roman" w:hAnsi="Times New Roman"/>
          <w:sz w:val="24"/>
          <w:szCs w:val="24"/>
          <w:u w:color="000000"/>
          <w:lang w:val="ru-RU"/>
        </w:rPr>
        <w:t>.</w:t>
      </w:r>
    </w:p>
    <w:p w:rsidR="00A36B03" w:rsidRDefault="0063090A">
      <w:pPr>
        <w:pStyle w:val="a7"/>
        <w:numPr>
          <w:ilvl w:val="0"/>
          <w:numId w:val="12"/>
        </w:numPr>
        <w:jc w:val="both"/>
        <w:rPr>
          <w:rFonts w:ascii="Times New Roman" w:hAnsi="Times New Roman"/>
          <w:sz w:val="24"/>
          <w:szCs w:val="24"/>
          <w:u w:color="000000"/>
        </w:rPr>
      </w:pPr>
      <w:proofErr w:type="spellStart"/>
      <w:r w:rsidRPr="00262B19">
        <w:rPr>
          <w:rFonts w:ascii="Times New Roman" w:hAnsi="Times New Roman"/>
          <w:sz w:val="24"/>
          <w:szCs w:val="24"/>
          <w:u w:color="000000"/>
          <w:lang w:val="ru-RU"/>
        </w:rPr>
        <w:t>Фізіологічне</w:t>
      </w:r>
      <w:proofErr w:type="spellEnd"/>
      <w:r w:rsidRPr="00262B19">
        <w:rPr>
          <w:rFonts w:ascii="Times New Roman" w:hAnsi="Times New Roman"/>
          <w:sz w:val="24"/>
          <w:szCs w:val="24"/>
          <w:u w:color="000000"/>
          <w:lang w:val="ru-RU"/>
        </w:rPr>
        <w:t xml:space="preserve"> акушерство</w:t>
      </w:r>
      <w:r w:rsidRPr="00262B19">
        <w:rPr>
          <w:rFonts w:ascii="Times New Roman" w:hAnsi="Times New Roman"/>
          <w:sz w:val="24"/>
          <w:szCs w:val="24"/>
          <w:u w:color="000000"/>
          <w:lang w:val="ru-RU"/>
        </w:rPr>
        <w:t xml:space="preserve">: </w:t>
      </w:r>
      <w:proofErr w:type="spellStart"/>
      <w:proofErr w:type="gramStart"/>
      <w:r w:rsidRPr="00262B19">
        <w:rPr>
          <w:rFonts w:ascii="Times New Roman" w:hAnsi="Times New Roman"/>
          <w:sz w:val="24"/>
          <w:szCs w:val="24"/>
          <w:u w:color="000000"/>
          <w:lang w:val="ru-RU"/>
        </w:rPr>
        <w:t>п</w:t>
      </w:r>
      <w:proofErr w:type="gramEnd"/>
      <w:r w:rsidRPr="00262B19">
        <w:rPr>
          <w:rFonts w:ascii="Times New Roman" w:hAnsi="Times New Roman"/>
          <w:sz w:val="24"/>
          <w:szCs w:val="24"/>
          <w:u w:color="000000"/>
          <w:lang w:val="ru-RU"/>
        </w:rPr>
        <w:t>ідр</w:t>
      </w:r>
      <w:proofErr w:type="spellEnd"/>
      <w:r w:rsidRPr="00262B19">
        <w:rPr>
          <w:rFonts w:ascii="Times New Roman" w:hAnsi="Times New Roman"/>
          <w:sz w:val="24"/>
          <w:szCs w:val="24"/>
          <w:u w:color="000000"/>
          <w:lang w:val="ru-RU"/>
        </w:rPr>
        <w:t>. (</w:t>
      </w:r>
      <w:r w:rsidRPr="00262B19">
        <w:rPr>
          <w:rFonts w:ascii="Times New Roman" w:hAnsi="Times New Roman"/>
          <w:sz w:val="24"/>
          <w:szCs w:val="24"/>
          <w:u w:color="000000"/>
          <w:lang w:val="ru-RU"/>
        </w:rPr>
        <w:t>ВНЗ І</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 xml:space="preserve">ІІІ </w:t>
      </w:r>
      <w:proofErr w:type="spellStart"/>
      <w:r w:rsidRPr="00262B19">
        <w:rPr>
          <w:rFonts w:ascii="Times New Roman" w:hAnsi="Times New Roman"/>
          <w:sz w:val="24"/>
          <w:szCs w:val="24"/>
          <w:u w:color="000000"/>
          <w:lang w:val="ru-RU"/>
        </w:rPr>
        <w:t>р</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а</w:t>
      </w:r>
      <w:proofErr w:type="spellEnd"/>
      <w:r w:rsidRPr="00262B19">
        <w:rPr>
          <w:rFonts w:ascii="Times New Roman" w:hAnsi="Times New Roman"/>
          <w:sz w:val="24"/>
          <w:szCs w:val="24"/>
          <w:u w:color="000000"/>
          <w:lang w:val="ru-RU"/>
        </w:rPr>
        <w:t>.) /</w:t>
      </w:r>
      <w:r w:rsidRPr="00262B19">
        <w:rPr>
          <w:rFonts w:ascii="Times New Roman" w:hAnsi="Times New Roman"/>
          <w:sz w:val="24"/>
          <w:szCs w:val="24"/>
          <w:u w:color="000000"/>
          <w:lang w:val="ru-RU"/>
        </w:rPr>
        <w:t>І</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Б</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Назарова</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В</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Б</w:t>
      </w:r>
      <w:r w:rsidRPr="00262B19">
        <w:rPr>
          <w:rFonts w:ascii="Times New Roman" w:hAnsi="Times New Roman"/>
          <w:sz w:val="24"/>
          <w:szCs w:val="24"/>
          <w:u w:color="000000"/>
          <w:lang w:val="ru-RU"/>
        </w:rPr>
        <w:t xml:space="preserve">. </w:t>
      </w:r>
      <w:r>
        <w:rPr>
          <w:rFonts w:ascii="Times New Roman" w:hAnsi="Times New Roman"/>
          <w:sz w:val="24"/>
          <w:szCs w:val="24"/>
          <w:u w:color="000000"/>
          <w:lang w:val="ru-RU"/>
        </w:rPr>
        <w:t>Самойленко</w:t>
      </w:r>
      <w:r w:rsidRPr="00262B19">
        <w:rPr>
          <w:rFonts w:ascii="Times New Roman" w:hAnsi="Times New Roman"/>
          <w:sz w:val="24"/>
          <w:szCs w:val="24"/>
          <w:u w:color="000000"/>
          <w:lang w:val="ru-RU"/>
        </w:rPr>
        <w:t>, 2-</w:t>
      </w:r>
      <w:r>
        <w:rPr>
          <w:rFonts w:ascii="Times New Roman" w:hAnsi="Times New Roman"/>
          <w:sz w:val="24"/>
          <w:szCs w:val="24"/>
          <w:u w:color="000000"/>
          <w:lang w:val="ru-RU"/>
        </w:rPr>
        <w:t>е вид</w:t>
      </w:r>
      <w:r w:rsidRPr="00262B19">
        <w:rPr>
          <w:rFonts w:ascii="Times New Roman" w:hAnsi="Times New Roman"/>
          <w:sz w:val="24"/>
          <w:szCs w:val="24"/>
          <w:u w:color="000000"/>
          <w:lang w:val="ru-RU"/>
        </w:rPr>
        <w:t xml:space="preserve">., </w:t>
      </w:r>
      <w:proofErr w:type="spellStart"/>
      <w:r w:rsidRPr="00262B19">
        <w:rPr>
          <w:rFonts w:ascii="Times New Roman" w:hAnsi="Times New Roman"/>
          <w:sz w:val="24"/>
          <w:szCs w:val="24"/>
          <w:u w:color="000000"/>
          <w:lang w:val="ru-RU"/>
        </w:rPr>
        <w:t>перер</w:t>
      </w:r>
      <w:proofErr w:type="spellEnd"/>
      <w:r w:rsidRPr="00262B19">
        <w:rPr>
          <w:rFonts w:ascii="Times New Roman" w:hAnsi="Times New Roman"/>
          <w:sz w:val="24"/>
          <w:szCs w:val="24"/>
          <w:u w:color="000000"/>
          <w:lang w:val="ru-RU"/>
        </w:rPr>
        <w:t xml:space="preserve">. </w:t>
      </w:r>
      <w:r>
        <w:rPr>
          <w:rFonts w:ascii="Times New Roman" w:hAnsi="Times New Roman"/>
          <w:sz w:val="24"/>
          <w:szCs w:val="24"/>
          <w:u w:color="000000"/>
        </w:rPr>
        <w:t xml:space="preserve">І </w:t>
      </w:r>
      <w:proofErr w:type="spellStart"/>
      <w:r>
        <w:rPr>
          <w:rFonts w:ascii="Times New Roman" w:hAnsi="Times New Roman"/>
          <w:sz w:val="24"/>
          <w:szCs w:val="24"/>
          <w:u w:color="000000"/>
        </w:rPr>
        <w:t>доповн</w:t>
      </w:r>
      <w:proofErr w:type="spellEnd"/>
      <w:r>
        <w:rPr>
          <w:rFonts w:ascii="Times New Roman" w:hAnsi="Times New Roman"/>
          <w:sz w:val="24"/>
          <w:szCs w:val="24"/>
          <w:u w:color="000000"/>
        </w:rPr>
        <w:t xml:space="preserve">. // </w:t>
      </w:r>
      <w:r>
        <w:rPr>
          <w:rFonts w:ascii="Times New Roman" w:hAnsi="Times New Roman"/>
          <w:sz w:val="24"/>
          <w:szCs w:val="24"/>
          <w:u w:color="000000"/>
          <w:lang w:val="ru-RU"/>
        </w:rPr>
        <w:t>«Медицина»</w:t>
      </w:r>
      <w:r>
        <w:rPr>
          <w:rFonts w:ascii="Times New Roman" w:hAnsi="Times New Roman"/>
          <w:sz w:val="24"/>
          <w:szCs w:val="24"/>
          <w:u w:color="000000"/>
        </w:rPr>
        <w:t xml:space="preserve">. </w:t>
      </w:r>
      <w:r>
        <w:rPr>
          <w:rFonts w:ascii="Times New Roman" w:hAnsi="Times New Roman"/>
          <w:sz w:val="24"/>
          <w:szCs w:val="24"/>
          <w:u w:color="000000"/>
        </w:rPr>
        <w:t xml:space="preserve">– </w:t>
      </w:r>
      <w:r>
        <w:rPr>
          <w:rFonts w:ascii="Times New Roman" w:hAnsi="Times New Roman"/>
          <w:sz w:val="24"/>
          <w:szCs w:val="24"/>
          <w:u w:color="000000"/>
        </w:rPr>
        <w:t xml:space="preserve">2018. </w:t>
      </w:r>
      <w:r>
        <w:rPr>
          <w:rFonts w:ascii="Times New Roman" w:hAnsi="Times New Roman"/>
          <w:sz w:val="24"/>
          <w:szCs w:val="24"/>
          <w:u w:color="000000"/>
        </w:rPr>
        <w:t xml:space="preserve">– </w:t>
      </w:r>
      <w:r>
        <w:rPr>
          <w:rFonts w:ascii="Times New Roman" w:hAnsi="Times New Roman"/>
          <w:sz w:val="24"/>
          <w:szCs w:val="24"/>
          <w:u w:color="000000"/>
        </w:rPr>
        <w:t xml:space="preserve">408 </w:t>
      </w:r>
      <w:r>
        <w:rPr>
          <w:rFonts w:ascii="Times New Roman" w:hAnsi="Times New Roman"/>
          <w:sz w:val="24"/>
          <w:szCs w:val="24"/>
          <w:u w:color="000000"/>
        </w:rPr>
        <w:t>с</w:t>
      </w:r>
      <w:r>
        <w:rPr>
          <w:rFonts w:ascii="Times New Roman" w:hAnsi="Times New Roman"/>
          <w:sz w:val="24"/>
          <w:szCs w:val="24"/>
          <w:u w:color="000000"/>
        </w:rPr>
        <w:t>.</w:t>
      </w:r>
    </w:p>
    <w:p w:rsidR="00A36B03" w:rsidRPr="00262B19" w:rsidRDefault="0063090A">
      <w:pPr>
        <w:pStyle w:val="a7"/>
        <w:numPr>
          <w:ilvl w:val="0"/>
          <w:numId w:val="12"/>
        </w:numPr>
        <w:jc w:val="both"/>
        <w:rPr>
          <w:rFonts w:ascii="Times New Roman" w:hAnsi="Times New Roman"/>
          <w:sz w:val="24"/>
          <w:szCs w:val="24"/>
          <w:u w:color="000000"/>
          <w:lang w:val="ru-RU"/>
        </w:rPr>
      </w:pPr>
      <w:r w:rsidRPr="00262B19">
        <w:rPr>
          <w:rFonts w:ascii="Times New Roman" w:hAnsi="Times New Roman"/>
          <w:sz w:val="24"/>
          <w:szCs w:val="24"/>
          <w:u w:color="000000"/>
          <w:lang w:val="ru-RU"/>
        </w:rPr>
        <w:t xml:space="preserve"> </w:t>
      </w:r>
      <w:proofErr w:type="spellStart"/>
      <w:r w:rsidRPr="00262B19">
        <w:rPr>
          <w:rFonts w:ascii="Times New Roman" w:hAnsi="Times New Roman"/>
          <w:sz w:val="24"/>
          <w:szCs w:val="24"/>
          <w:u w:color="000000"/>
          <w:lang w:val="ru-RU"/>
        </w:rPr>
        <w:t>Накази</w:t>
      </w:r>
      <w:proofErr w:type="spellEnd"/>
      <w:r w:rsidRPr="00262B19">
        <w:rPr>
          <w:rFonts w:ascii="Times New Roman" w:hAnsi="Times New Roman"/>
          <w:sz w:val="24"/>
          <w:szCs w:val="24"/>
          <w:u w:color="000000"/>
          <w:lang w:val="ru-RU"/>
        </w:rPr>
        <w:t xml:space="preserve"> МОЗ </w:t>
      </w:r>
      <w:proofErr w:type="spellStart"/>
      <w:r w:rsidRPr="00262B19">
        <w:rPr>
          <w:rFonts w:ascii="Times New Roman" w:hAnsi="Times New Roman"/>
          <w:sz w:val="24"/>
          <w:szCs w:val="24"/>
          <w:u w:color="000000"/>
          <w:lang w:val="ru-RU"/>
        </w:rPr>
        <w:t>України</w:t>
      </w:r>
      <w:proofErr w:type="spellEnd"/>
      <w:r w:rsidRPr="00262B19">
        <w:rPr>
          <w:rFonts w:ascii="Times New Roman" w:hAnsi="Times New Roman"/>
          <w:sz w:val="24"/>
          <w:szCs w:val="24"/>
          <w:u w:color="000000"/>
          <w:lang w:val="ru-RU"/>
        </w:rPr>
        <w:t xml:space="preserve">. </w:t>
      </w:r>
      <w:proofErr w:type="spellStart"/>
      <w:r w:rsidRPr="00262B19">
        <w:rPr>
          <w:rFonts w:ascii="Times New Roman" w:hAnsi="Times New Roman"/>
          <w:sz w:val="24"/>
          <w:szCs w:val="24"/>
          <w:u w:color="000000"/>
          <w:lang w:val="ru-RU"/>
        </w:rPr>
        <w:t>Клінічні</w:t>
      </w:r>
      <w:proofErr w:type="spellEnd"/>
      <w:r w:rsidRPr="00262B19">
        <w:rPr>
          <w:rFonts w:ascii="Times New Roman" w:hAnsi="Times New Roman"/>
          <w:sz w:val="24"/>
          <w:szCs w:val="24"/>
          <w:u w:color="000000"/>
          <w:lang w:val="ru-RU"/>
        </w:rPr>
        <w:t xml:space="preserve"> </w:t>
      </w:r>
      <w:proofErr w:type="spellStart"/>
      <w:r w:rsidRPr="00262B19">
        <w:rPr>
          <w:rFonts w:ascii="Times New Roman" w:hAnsi="Times New Roman"/>
          <w:sz w:val="24"/>
          <w:szCs w:val="24"/>
          <w:u w:color="000000"/>
          <w:lang w:val="ru-RU"/>
        </w:rPr>
        <w:t>протоколи</w:t>
      </w:r>
      <w:proofErr w:type="spellEnd"/>
      <w:r w:rsidRPr="00262B19">
        <w:rPr>
          <w:rFonts w:ascii="Times New Roman" w:hAnsi="Times New Roman"/>
          <w:sz w:val="24"/>
          <w:szCs w:val="24"/>
          <w:u w:color="000000"/>
          <w:lang w:val="ru-RU"/>
        </w:rPr>
        <w:t xml:space="preserve"> з </w:t>
      </w:r>
      <w:proofErr w:type="spellStart"/>
      <w:r w:rsidRPr="00262B19">
        <w:rPr>
          <w:rFonts w:ascii="Times New Roman" w:hAnsi="Times New Roman"/>
          <w:sz w:val="24"/>
          <w:szCs w:val="24"/>
          <w:u w:color="000000"/>
          <w:lang w:val="ru-RU"/>
        </w:rPr>
        <w:t>надання</w:t>
      </w:r>
      <w:proofErr w:type="spellEnd"/>
      <w:r w:rsidRPr="00262B19">
        <w:rPr>
          <w:rFonts w:ascii="Times New Roman" w:hAnsi="Times New Roman"/>
          <w:sz w:val="24"/>
          <w:szCs w:val="24"/>
          <w:u w:color="000000"/>
          <w:lang w:val="ru-RU"/>
        </w:rPr>
        <w:t xml:space="preserve"> </w:t>
      </w:r>
      <w:proofErr w:type="spellStart"/>
      <w:r w:rsidRPr="00262B19">
        <w:rPr>
          <w:rFonts w:ascii="Times New Roman" w:hAnsi="Times New Roman"/>
          <w:sz w:val="24"/>
          <w:szCs w:val="24"/>
          <w:u w:color="000000"/>
          <w:lang w:val="ru-RU"/>
        </w:rPr>
        <w:t>акушерсько</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гінекологічної</w:t>
      </w:r>
      <w:proofErr w:type="spellEnd"/>
      <w:r w:rsidRPr="00262B19">
        <w:rPr>
          <w:rFonts w:ascii="Times New Roman" w:hAnsi="Times New Roman"/>
          <w:sz w:val="24"/>
          <w:szCs w:val="24"/>
          <w:u w:color="000000"/>
          <w:lang w:val="ru-RU"/>
        </w:rPr>
        <w:t xml:space="preserve"> </w:t>
      </w:r>
      <w:proofErr w:type="spellStart"/>
      <w:r w:rsidRPr="00262B19">
        <w:rPr>
          <w:rFonts w:ascii="Times New Roman" w:hAnsi="Times New Roman"/>
          <w:sz w:val="24"/>
          <w:szCs w:val="24"/>
          <w:u w:color="000000"/>
          <w:lang w:val="ru-RU"/>
        </w:rPr>
        <w:t>допомоги</w:t>
      </w:r>
      <w:proofErr w:type="spellEnd"/>
      <w:r w:rsidRPr="00262B19">
        <w:rPr>
          <w:rFonts w:ascii="Times New Roman" w:hAnsi="Times New Roman"/>
          <w:sz w:val="24"/>
          <w:szCs w:val="24"/>
          <w:u w:color="000000"/>
          <w:lang w:val="ru-RU"/>
        </w:rPr>
        <w:t>.</w:t>
      </w:r>
    </w:p>
    <w:p w:rsidR="00A36B03" w:rsidRPr="00262B19" w:rsidRDefault="00A36B03">
      <w:pPr>
        <w:pStyle w:val="a7"/>
        <w:ind w:left="720"/>
        <w:jc w:val="both"/>
        <w:rPr>
          <w:rFonts w:ascii="Times New Roman" w:eastAsia="Times New Roman" w:hAnsi="Times New Roman" w:cs="Times New Roman"/>
          <w:b/>
          <w:bCs/>
          <w:sz w:val="24"/>
          <w:szCs w:val="24"/>
          <w:u w:color="000000"/>
          <w:lang w:val="ru-RU"/>
        </w:rPr>
      </w:pPr>
    </w:p>
    <w:p w:rsidR="00A36B03" w:rsidRDefault="0063090A">
      <w:pPr>
        <w:pStyle w:val="a7"/>
        <w:ind w:left="720"/>
        <w:jc w:val="both"/>
        <w:rPr>
          <w:rFonts w:ascii="Times New Roman" w:eastAsia="Times New Roman" w:hAnsi="Times New Roman" w:cs="Times New Roman"/>
          <w:b/>
          <w:bCs/>
          <w:sz w:val="24"/>
          <w:szCs w:val="24"/>
          <w:u w:color="000000"/>
        </w:rPr>
      </w:pPr>
      <w:r>
        <w:rPr>
          <w:rFonts w:ascii="Times New Roman" w:hAnsi="Times New Roman"/>
          <w:b/>
          <w:bCs/>
          <w:sz w:val="24"/>
          <w:szCs w:val="24"/>
          <w:u w:color="000000"/>
          <w:lang w:val="ru-RU"/>
        </w:rPr>
        <w:t>2</w:t>
      </w:r>
      <w:r>
        <w:rPr>
          <w:rFonts w:ascii="Times New Roman" w:hAnsi="Times New Roman"/>
          <w:b/>
          <w:bCs/>
          <w:sz w:val="24"/>
          <w:szCs w:val="24"/>
          <w:u w:color="000000"/>
        </w:rPr>
        <w:t>. Additional literature</w:t>
      </w:r>
      <w:r>
        <w:rPr>
          <w:rFonts w:ascii="Times New Roman" w:hAnsi="Times New Roman"/>
          <w:b/>
          <w:bCs/>
          <w:sz w:val="24"/>
          <w:szCs w:val="24"/>
          <w:u w:color="000000"/>
          <w:lang w:val="ru-RU"/>
        </w:rPr>
        <w:t>:</w:t>
      </w:r>
    </w:p>
    <w:p w:rsidR="00A36B03" w:rsidRDefault="00A36B03">
      <w:pPr>
        <w:pStyle w:val="a7"/>
        <w:ind w:left="720"/>
        <w:jc w:val="both"/>
        <w:rPr>
          <w:rFonts w:ascii="Times New Roman" w:eastAsia="Times New Roman" w:hAnsi="Times New Roman" w:cs="Times New Roman"/>
          <w:b/>
          <w:bCs/>
          <w:sz w:val="24"/>
          <w:szCs w:val="24"/>
          <w:u w:color="000000"/>
        </w:rPr>
      </w:pPr>
    </w:p>
    <w:p w:rsidR="00A36B03" w:rsidRDefault="0063090A">
      <w:pPr>
        <w:pStyle w:val="a7"/>
        <w:numPr>
          <w:ilvl w:val="0"/>
          <w:numId w:val="13"/>
        </w:numPr>
        <w:jc w:val="both"/>
        <w:rPr>
          <w:rFonts w:ascii="Times New Roman" w:hAnsi="Times New Roman"/>
          <w:sz w:val="24"/>
          <w:szCs w:val="24"/>
          <w:u w:color="000000"/>
          <w:lang w:val="ru-RU"/>
        </w:rPr>
      </w:pPr>
      <w:r>
        <w:rPr>
          <w:rFonts w:ascii="Times New Roman" w:hAnsi="Times New Roman"/>
          <w:sz w:val="24"/>
          <w:szCs w:val="24"/>
          <w:u w:color="000000"/>
          <w:lang w:val="ru-RU"/>
        </w:rPr>
        <w:t>Акушерские аспекты обезболивания родов</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О</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А</w:t>
      </w:r>
      <w:r w:rsidRPr="00262B19">
        <w:rPr>
          <w:rFonts w:ascii="Times New Roman" w:hAnsi="Times New Roman"/>
          <w:sz w:val="24"/>
          <w:szCs w:val="24"/>
          <w:u w:color="000000"/>
          <w:lang w:val="ru-RU"/>
        </w:rPr>
        <w:t xml:space="preserve">. </w:t>
      </w:r>
      <w:r>
        <w:rPr>
          <w:rFonts w:ascii="Times New Roman" w:hAnsi="Times New Roman"/>
          <w:sz w:val="24"/>
          <w:szCs w:val="24"/>
          <w:u w:color="000000"/>
          <w:lang w:val="ru-RU"/>
        </w:rPr>
        <w:t>Николаева</w:t>
      </w:r>
      <w:r w:rsidRPr="00262B19">
        <w:rPr>
          <w:rFonts w:ascii="Times New Roman" w:hAnsi="Times New Roman"/>
          <w:sz w:val="24"/>
          <w:szCs w:val="24"/>
          <w:u w:color="000000"/>
          <w:lang w:val="ru-RU"/>
        </w:rPr>
        <w:t xml:space="preserve">, </w:t>
      </w:r>
      <w:r>
        <w:rPr>
          <w:rFonts w:ascii="Times New Roman" w:hAnsi="Times New Roman"/>
          <w:sz w:val="24"/>
          <w:szCs w:val="24"/>
          <w:u w:color="000000"/>
          <w:lang w:val="ru-RU"/>
        </w:rPr>
        <w:t>«Медицинский альманах»</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2018, </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3. </w:t>
      </w:r>
      <w:r w:rsidRPr="00262B19">
        <w:rPr>
          <w:rFonts w:ascii="Times New Roman" w:hAnsi="Times New Roman"/>
          <w:sz w:val="24"/>
          <w:szCs w:val="24"/>
          <w:u w:color="000000"/>
          <w:lang w:val="ru-RU"/>
        </w:rPr>
        <w:t>– С</w:t>
      </w:r>
      <w:r>
        <w:rPr>
          <w:rFonts w:ascii="Times New Roman" w:hAnsi="Times New Roman"/>
          <w:sz w:val="24"/>
          <w:szCs w:val="24"/>
          <w:u w:color="000000"/>
          <w:lang w:val="it-IT"/>
        </w:rPr>
        <w:t>. 131-133.</w:t>
      </w:r>
    </w:p>
    <w:p w:rsidR="00A36B03" w:rsidRDefault="0063090A">
      <w:pPr>
        <w:pStyle w:val="a7"/>
        <w:numPr>
          <w:ilvl w:val="0"/>
          <w:numId w:val="13"/>
        </w:numPr>
        <w:jc w:val="both"/>
        <w:rPr>
          <w:rFonts w:ascii="Times New Roman" w:hAnsi="Times New Roman"/>
          <w:sz w:val="24"/>
          <w:szCs w:val="24"/>
          <w:u w:color="000000"/>
          <w:lang w:val="ru-RU"/>
        </w:rPr>
      </w:pPr>
      <w:r>
        <w:rPr>
          <w:rFonts w:ascii="Times New Roman" w:hAnsi="Times New Roman"/>
          <w:sz w:val="24"/>
          <w:szCs w:val="24"/>
          <w:u w:color="000000"/>
          <w:lang w:val="ru-RU"/>
        </w:rPr>
        <w:t xml:space="preserve">Атлас </w:t>
      </w:r>
      <w:r>
        <w:rPr>
          <w:rFonts w:ascii="Times New Roman" w:hAnsi="Times New Roman"/>
          <w:sz w:val="24"/>
          <w:szCs w:val="24"/>
          <w:u w:color="000000"/>
          <w:lang w:val="ru-RU"/>
        </w:rPr>
        <w:t xml:space="preserve">по </w:t>
      </w:r>
      <w:proofErr w:type="spellStart"/>
      <w:r>
        <w:rPr>
          <w:rFonts w:ascii="Times New Roman" w:hAnsi="Times New Roman"/>
          <w:sz w:val="24"/>
          <w:szCs w:val="24"/>
          <w:u w:color="000000"/>
          <w:lang w:val="ru-RU"/>
        </w:rPr>
        <w:t>кольпоскопии</w:t>
      </w:r>
      <w:proofErr w:type="spellEnd"/>
      <w:r w:rsidRPr="00262B19">
        <w:rPr>
          <w:rFonts w:ascii="Times New Roman" w:hAnsi="Times New Roman"/>
          <w:sz w:val="24"/>
          <w:szCs w:val="24"/>
          <w:u w:color="000000"/>
          <w:lang w:val="ru-RU"/>
        </w:rPr>
        <w:t xml:space="preserve">. </w:t>
      </w:r>
      <w:proofErr w:type="spellStart"/>
      <w:r w:rsidRPr="00262B19">
        <w:rPr>
          <w:rFonts w:ascii="Times New Roman" w:hAnsi="Times New Roman"/>
          <w:sz w:val="24"/>
          <w:szCs w:val="24"/>
          <w:u w:color="000000"/>
          <w:lang w:val="ru-RU"/>
        </w:rPr>
        <w:t>Балига</w:t>
      </w:r>
      <w:proofErr w:type="spellEnd"/>
      <w:r w:rsidRPr="00262B19">
        <w:rPr>
          <w:rFonts w:ascii="Times New Roman" w:hAnsi="Times New Roman"/>
          <w:sz w:val="24"/>
          <w:szCs w:val="24"/>
          <w:u w:color="000000"/>
          <w:lang w:val="ru-RU"/>
        </w:rPr>
        <w:t xml:space="preserve"> </w:t>
      </w:r>
      <w:proofErr w:type="spellStart"/>
      <w:r w:rsidRPr="00262B19">
        <w:rPr>
          <w:rFonts w:ascii="Times New Roman" w:hAnsi="Times New Roman"/>
          <w:sz w:val="24"/>
          <w:szCs w:val="24"/>
          <w:u w:color="000000"/>
          <w:lang w:val="ru-RU"/>
        </w:rPr>
        <w:t>Шакуншала</w:t>
      </w:r>
      <w:proofErr w:type="spellEnd"/>
      <w:r w:rsidRPr="00262B19">
        <w:rPr>
          <w:rFonts w:ascii="Times New Roman" w:hAnsi="Times New Roman"/>
          <w:sz w:val="24"/>
          <w:szCs w:val="24"/>
          <w:u w:color="000000"/>
          <w:lang w:val="ru-RU"/>
        </w:rPr>
        <w:t xml:space="preserve"> Б</w:t>
      </w:r>
      <w:r w:rsidRPr="00262B19">
        <w:rPr>
          <w:rFonts w:ascii="Times New Roman" w:hAnsi="Times New Roman"/>
          <w:sz w:val="24"/>
          <w:szCs w:val="24"/>
          <w:u w:color="000000"/>
          <w:lang w:val="ru-RU"/>
        </w:rPr>
        <w:t>. //</w:t>
      </w:r>
      <w:r>
        <w:rPr>
          <w:rFonts w:ascii="Times New Roman" w:hAnsi="Times New Roman"/>
          <w:sz w:val="24"/>
          <w:szCs w:val="24"/>
          <w:u w:color="000000"/>
          <w:lang w:val="ru-RU"/>
        </w:rPr>
        <w:t>«ГЭОТАР</w:t>
      </w:r>
      <w:r w:rsidRPr="00262B19">
        <w:rPr>
          <w:rFonts w:ascii="Times New Roman" w:hAnsi="Times New Roman"/>
          <w:sz w:val="24"/>
          <w:szCs w:val="24"/>
          <w:u w:color="000000"/>
          <w:lang w:val="ru-RU"/>
        </w:rPr>
        <w:t>-</w:t>
      </w:r>
      <w:r>
        <w:rPr>
          <w:rFonts w:ascii="Times New Roman" w:hAnsi="Times New Roman"/>
          <w:sz w:val="24"/>
          <w:szCs w:val="24"/>
          <w:u w:color="000000"/>
          <w:lang w:val="ru-RU"/>
        </w:rPr>
        <w:t>Медиа»</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2015. </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252 </w:t>
      </w:r>
      <w:r w:rsidRPr="00262B19">
        <w:rPr>
          <w:rFonts w:ascii="Times New Roman" w:hAnsi="Times New Roman"/>
          <w:sz w:val="24"/>
          <w:szCs w:val="24"/>
          <w:u w:color="000000"/>
          <w:lang w:val="ru-RU"/>
        </w:rPr>
        <w:t>с</w:t>
      </w:r>
      <w:r w:rsidRPr="00262B19">
        <w:rPr>
          <w:rFonts w:ascii="Times New Roman" w:hAnsi="Times New Roman"/>
          <w:sz w:val="24"/>
          <w:szCs w:val="24"/>
          <w:u w:color="000000"/>
          <w:lang w:val="ru-RU"/>
        </w:rPr>
        <w:t>.</w:t>
      </w:r>
    </w:p>
    <w:p w:rsidR="00A36B03" w:rsidRDefault="0063090A">
      <w:pPr>
        <w:pStyle w:val="a7"/>
        <w:numPr>
          <w:ilvl w:val="0"/>
          <w:numId w:val="13"/>
        </w:numPr>
        <w:jc w:val="both"/>
        <w:rPr>
          <w:rFonts w:ascii="Times New Roman" w:hAnsi="Times New Roman"/>
          <w:sz w:val="24"/>
          <w:szCs w:val="24"/>
          <w:u w:color="000000"/>
          <w:lang w:val="ru-RU"/>
        </w:rPr>
      </w:pPr>
      <w:proofErr w:type="spellStart"/>
      <w:r>
        <w:rPr>
          <w:rFonts w:ascii="Times New Roman" w:hAnsi="Times New Roman"/>
          <w:sz w:val="24"/>
          <w:szCs w:val="24"/>
          <w:u w:color="000000"/>
          <w:lang w:val="ru-RU"/>
        </w:rPr>
        <w:t>Дамиров</w:t>
      </w:r>
      <w:proofErr w:type="spellEnd"/>
      <w:r>
        <w:rPr>
          <w:rFonts w:ascii="Times New Roman" w:hAnsi="Times New Roman"/>
          <w:sz w:val="24"/>
          <w:szCs w:val="24"/>
          <w:u w:color="000000"/>
          <w:lang w:val="ru-RU"/>
        </w:rPr>
        <w:t xml:space="preserve"> М</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В</w:t>
      </w:r>
      <w:r w:rsidRPr="00262B19">
        <w:rPr>
          <w:rFonts w:ascii="Times New Roman" w:hAnsi="Times New Roman"/>
          <w:sz w:val="24"/>
          <w:szCs w:val="24"/>
          <w:u w:color="000000"/>
          <w:lang w:val="ru-RU"/>
        </w:rPr>
        <w:t xml:space="preserve">. </w:t>
      </w:r>
      <w:r>
        <w:rPr>
          <w:rFonts w:ascii="Times New Roman" w:hAnsi="Times New Roman"/>
          <w:sz w:val="24"/>
          <w:szCs w:val="24"/>
          <w:u w:color="000000"/>
          <w:lang w:val="ru-RU"/>
        </w:rPr>
        <w:t xml:space="preserve">Внематочная беременность </w:t>
      </w:r>
      <w:r w:rsidRPr="00262B19">
        <w:rPr>
          <w:rFonts w:ascii="Times New Roman" w:hAnsi="Times New Roman"/>
          <w:sz w:val="24"/>
          <w:szCs w:val="24"/>
          <w:u w:color="000000"/>
          <w:lang w:val="ru-RU"/>
        </w:rPr>
        <w:t xml:space="preserve">// </w:t>
      </w:r>
      <w:r>
        <w:rPr>
          <w:rFonts w:ascii="Times New Roman" w:hAnsi="Times New Roman"/>
          <w:sz w:val="24"/>
          <w:szCs w:val="24"/>
          <w:u w:color="000000"/>
          <w:lang w:val="ru-RU"/>
        </w:rPr>
        <w:t>Бином</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2019. </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240 </w:t>
      </w:r>
      <w:r w:rsidRPr="00262B19">
        <w:rPr>
          <w:rFonts w:ascii="Times New Roman" w:hAnsi="Times New Roman"/>
          <w:sz w:val="24"/>
          <w:szCs w:val="24"/>
          <w:u w:color="000000"/>
          <w:lang w:val="ru-RU"/>
        </w:rPr>
        <w:t>с</w:t>
      </w:r>
      <w:r w:rsidRPr="00262B19">
        <w:rPr>
          <w:rFonts w:ascii="Times New Roman" w:hAnsi="Times New Roman"/>
          <w:sz w:val="24"/>
          <w:szCs w:val="24"/>
          <w:u w:color="000000"/>
          <w:lang w:val="ru-RU"/>
        </w:rPr>
        <w:t>.</w:t>
      </w:r>
    </w:p>
    <w:p w:rsidR="00A36B03" w:rsidRDefault="0063090A">
      <w:pPr>
        <w:pStyle w:val="a7"/>
        <w:numPr>
          <w:ilvl w:val="0"/>
          <w:numId w:val="13"/>
        </w:numPr>
        <w:jc w:val="both"/>
        <w:rPr>
          <w:rFonts w:ascii="Times New Roman" w:hAnsi="Times New Roman"/>
          <w:sz w:val="24"/>
          <w:szCs w:val="24"/>
          <w:u w:color="000000"/>
          <w:lang w:val="ru-RU"/>
        </w:rPr>
      </w:pPr>
      <w:r>
        <w:rPr>
          <w:rFonts w:ascii="Times New Roman" w:hAnsi="Times New Roman"/>
          <w:sz w:val="24"/>
          <w:szCs w:val="24"/>
          <w:u w:color="000000"/>
          <w:lang w:val="ru-RU"/>
        </w:rPr>
        <w:t xml:space="preserve">Интенсивная терапия острых нарушений гемостаза в акушерстве </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ДВС</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синдром</w:t>
      </w:r>
      <w:r w:rsidRPr="00262B19">
        <w:rPr>
          <w:rFonts w:ascii="Times New Roman" w:hAnsi="Times New Roman"/>
          <w:sz w:val="24"/>
          <w:szCs w:val="24"/>
          <w:u w:color="000000"/>
          <w:lang w:val="ru-RU"/>
        </w:rPr>
        <w:t xml:space="preserve">). </w:t>
      </w:r>
      <w:r>
        <w:rPr>
          <w:rFonts w:ascii="Times New Roman" w:hAnsi="Times New Roman"/>
          <w:sz w:val="24"/>
          <w:szCs w:val="24"/>
          <w:u w:color="000000"/>
          <w:lang w:val="ru-RU"/>
        </w:rPr>
        <w:t xml:space="preserve">Клинические рекомендации </w:t>
      </w:r>
      <w:r w:rsidRPr="00262B19">
        <w:rPr>
          <w:rFonts w:ascii="Times New Roman" w:hAnsi="Times New Roman"/>
          <w:sz w:val="24"/>
          <w:szCs w:val="24"/>
          <w:u w:color="000000"/>
          <w:lang w:val="ru-RU"/>
        </w:rPr>
        <w:t>(</w:t>
      </w:r>
      <w:r>
        <w:rPr>
          <w:rFonts w:ascii="Times New Roman" w:hAnsi="Times New Roman"/>
          <w:sz w:val="24"/>
          <w:szCs w:val="24"/>
          <w:u w:color="000000"/>
          <w:lang w:val="ru-RU"/>
        </w:rPr>
        <w:t>протоколы лечения</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А</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В</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Куликов Анестезиология и реаниматология</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 </w:t>
      </w:r>
      <w:r>
        <w:rPr>
          <w:rFonts w:ascii="Times New Roman" w:hAnsi="Times New Roman"/>
          <w:sz w:val="24"/>
          <w:szCs w:val="24"/>
          <w:u w:color="000000"/>
          <w:lang w:val="nl-NL"/>
        </w:rPr>
        <w:t xml:space="preserve">2017, </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5. </w:t>
      </w:r>
      <w:r w:rsidRPr="00262B19">
        <w:rPr>
          <w:rFonts w:ascii="Times New Roman" w:hAnsi="Times New Roman"/>
          <w:sz w:val="24"/>
          <w:szCs w:val="24"/>
          <w:u w:color="000000"/>
          <w:lang w:val="ru-RU"/>
        </w:rPr>
        <w:t>– С</w:t>
      </w:r>
      <w:r w:rsidRPr="00262B19">
        <w:rPr>
          <w:rFonts w:ascii="Times New Roman" w:hAnsi="Times New Roman"/>
          <w:sz w:val="24"/>
          <w:szCs w:val="24"/>
          <w:u w:color="000000"/>
          <w:lang w:val="ru-RU"/>
        </w:rPr>
        <w:t>. 399-406.</w:t>
      </w:r>
    </w:p>
    <w:p w:rsidR="00A36B03" w:rsidRPr="00262B19" w:rsidRDefault="0063090A">
      <w:pPr>
        <w:pStyle w:val="a7"/>
        <w:numPr>
          <w:ilvl w:val="0"/>
          <w:numId w:val="13"/>
        </w:numPr>
        <w:jc w:val="both"/>
        <w:rPr>
          <w:rFonts w:ascii="Times New Roman" w:hAnsi="Times New Roman"/>
          <w:sz w:val="24"/>
          <w:szCs w:val="24"/>
          <w:u w:color="000000"/>
          <w:lang w:val="ru-RU"/>
        </w:rPr>
      </w:pPr>
      <w:proofErr w:type="spellStart"/>
      <w:r w:rsidRPr="00262B19">
        <w:rPr>
          <w:rFonts w:ascii="Times New Roman" w:hAnsi="Times New Roman"/>
          <w:sz w:val="24"/>
          <w:szCs w:val="24"/>
          <w:u w:color="000000"/>
          <w:lang w:val="ru-RU"/>
        </w:rPr>
        <w:t>Мравян</w:t>
      </w:r>
      <w:proofErr w:type="spellEnd"/>
      <w:r w:rsidRPr="00262B19">
        <w:rPr>
          <w:rFonts w:ascii="Times New Roman" w:hAnsi="Times New Roman"/>
          <w:sz w:val="24"/>
          <w:szCs w:val="24"/>
          <w:u w:color="000000"/>
          <w:lang w:val="ru-RU"/>
        </w:rPr>
        <w:t xml:space="preserve"> С</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Р</w:t>
      </w:r>
      <w:r w:rsidRPr="00262B19">
        <w:rPr>
          <w:rFonts w:ascii="Times New Roman" w:hAnsi="Times New Roman"/>
          <w:sz w:val="24"/>
          <w:szCs w:val="24"/>
          <w:u w:color="000000"/>
          <w:lang w:val="ru-RU"/>
        </w:rPr>
        <w:t xml:space="preserve">. </w:t>
      </w:r>
      <w:r>
        <w:rPr>
          <w:rFonts w:ascii="Times New Roman" w:hAnsi="Times New Roman"/>
          <w:sz w:val="24"/>
          <w:szCs w:val="24"/>
          <w:u w:color="000000"/>
          <w:lang w:val="ru-RU"/>
        </w:rPr>
        <w:t xml:space="preserve">Врожденные пороки сердца у беременных </w:t>
      </w:r>
      <w:r w:rsidRPr="00262B19">
        <w:rPr>
          <w:rFonts w:ascii="Times New Roman" w:hAnsi="Times New Roman"/>
          <w:sz w:val="24"/>
          <w:szCs w:val="24"/>
          <w:u w:color="000000"/>
          <w:lang w:val="ru-RU"/>
        </w:rPr>
        <w:t xml:space="preserve">// </w:t>
      </w:r>
      <w:r>
        <w:rPr>
          <w:rFonts w:ascii="Times New Roman" w:hAnsi="Times New Roman"/>
          <w:sz w:val="24"/>
          <w:szCs w:val="24"/>
          <w:u w:color="000000"/>
          <w:lang w:val="ru-RU"/>
        </w:rPr>
        <w:t>МИА</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2019. -  80 </w:t>
      </w:r>
      <w:r w:rsidRPr="00262B19">
        <w:rPr>
          <w:rFonts w:ascii="Times New Roman" w:hAnsi="Times New Roman"/>
          <w:sz w:val="24"/>
          <w:szCs w:val="24"/>
          <w:u w:color="000000"/>
          <w:lang w:val="ru-RU"/>
        </w:rPr>
        <w:t>с</w:t>
      </w:r>
      <w:r w:rsidRPr="00262B19">
        <w:rPr>
          <w:rFonts w:ascii="Times New Roman" w:hAnsi="Times New Roman"/>
          <w:sz w:val="24"/>
          <w:szCs w:val="24"/>
          <w:u w:color="000000"/>
          <w:lang w:val="ru-RU"/>
        </w:rPr>
        <w:t>.</w:t>
      </w:r>
    </w:p>
    <w:p w:rsidR="00A36B03" w:rsidRPr="00262B19" w:rsidRDefault="0063090A">
      <w:pPr>
        <w:pStyle w:val="a7"/>
        <w:numPr>
          <w:ilvl w:val="0"/>
          <w:numId w:val="13"/>
        </w:numPr>
        <w:jc w:val="both"/>
        <w:rPr>
          <w:rFonts w:ascii="Times New Roman" w:hAnsi="Times New Roman"/>
          <w:sz w:val="24"/>
          <w:szCs w:val="24"/>
          <w:u w:color="000000"/>
          <w:lang w:val="ru-RU"/>
        </w:rPr>
      </w:pPr>
      <w:r w:rsidRPr="00262B19">
        <w:rPr>
          <w:rFonts w:ascii="Times New Roman" w:hAnsi="Times New Roman"/>
          <w:sz w:val="24"/>
          <w:szCs w:val="24"/>
          <w:u w:color="000000"/>
          <w:lang w:val="ru-RU"/>
        </w:rPr>
        <w:t>Некрасова Е</w:t>
      </w:r>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С</w:t>
      </w:r>
      <w:r w:rsidRPr="00262B19">
        <w:rPr>
          <w:rFonts w:ascii="Times New Roman" w:hAnsi="Times New Roman"/>
          <w:sz w:val="24"/>
          <w:szCs w:val="24"/>
          <w:u w:color="000000"/>
          <w:lang w:val="ru-RU"/>
        </w:rPr>
        <w:t xml:space="preserve">. </w:t>
      </w:r>
      <w:proofErr w:type="spellStart"/>
      <w:r>
        <w:rPr>
          <w:rFonts w:ascii="Times New Roman" w:hAnsi="Times New Roman"/>
          <w:sz w:val="24"/>
          <w:szCs w:val="24"/>
          <w:u w:color="000000"/>
          <w:lang w:val="ru-RU"/>
        </w:rPr>
        <w:t>Пренатальная</w:t>
      </w:r>
      <w:proofErr w:type="spellEnd"/>
      <w:r>
        <w:rPr>
          <w:rFonts w:ascii="Times New Roman" w:hAnsi="Times New Roman"/>
          <w:sz w:val="24"/>
          <w:szCs w:val="24"/>
          <w:u w:color="000000"/>
          <w:lang w:val="ru-RU"/>
        </w:rPr>
        <w:t xml:space="preserve"> диагностика при многоплодной беременности </w:t>
      </w:r>
      <w:r w:rsidRPr="00262B19">
        <w:rPr>
          <w:rFonts w:ascii="Times New Roman" w:hAnsi="Times New Roman"/>
          <w:sz w:val="24"/>
          <w:szCs w:val="24"/>
          <w:u w:color="000000"/>
          <w:lang w:val="ru-RU"/>
        </w:rPr>
        <w:t>//</w:t>
      </w:r>
      <w:proofErr w:type="spellStart"/>
      <w:r w:rsidRPr="00262B19">
        <w:rPr>
          <w:rFonts w:ascii="Times New Roman" w:hAnsi="Times New Roman"/>
          <w:sz w:val="24"/>
          <w:szCs w:val="24"/>
          <w:u w:color="000000"/>
          <w:lang w:val="ru-RU"/>
        </w:rPr>
        <w:t>Видар</w:t>
      </w:r>
      <w:proofErr w:type="spellEnd"/>
      <w:r w:rsidRPr="00262B19">
        <w:rPr>
          <w:rFonts w:ascii="Times New Roman" w:hAnsi="Times New Roman"/>
          <w:sz w:val="24"/>
          <w:szCs w:val="24"/>
          <w:u w:color="000000"/>
          <w:lang w:val="ru-RU"/>
        </w:rPr>
        <w:t>-</w:t>
      </w:r>
      <w:r w:rsidRPr="00262B19">
        <w:rPr>
          <w:rFonts w:ascii="Times New Roman" w:hAnsi="Times New Roman"/>
          <w:sz w:val="24"/>
          <w:szCs w:val="24"/>
          <w:u w:color="000000"/>
          <w:lang w:val="ru-RU"/>
        </w:rPr>
        <w:t>м</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2019. </w:t>
      </w:r>
      <w:r w:rsidRPr="00262B19">
        <w:rPr>
          <w:rFonts w:ascii="Times New Roman" w:hAnsi="Times New Roman"/>
          <w:sz w:val="24"/>
          <w:szCs w:val="24"/>
          <w:u w:color="000000"/>
          <w:lang w:val="ru-RU"/>
        </w:rPr>
        <w:t xml:space="preserve">– </w:t>
      </w:r>
      <w:r w:rsidRPr="00262B19">
        <w:rPr>
          <w:rFonts w:ascii="Times New Roman" w:hAnsi="Times New Roman"/>
          <w:sz w:val="24"/>
          <w:szCs w:val="24"/>
          <w:u w:color="000000"/>
          <w:lang w:val="ru-RU"/>
        </w:rPr>
        <w:t xml:space="preserve">224 </w:t>
      </w:r>
      <w:r w:rsidRPr="00262B19">
        <w:rPr>
          <w:rFonts w:ascii="Times New Roman" w:hAnsi="Times New Roman"/>
          <w:sz w:val="24"/>
          <w:szCs w:val="24"/>
          <w:u w:color="000000"/>
          <w:lang w:val="ru-RU"/>
        </w:rPr>
        <w:t>с</w:t>
      </w:r>
      <w:r w:rsidRPr="00262B19">
        <w:rPr>
          <w:rFonts w:ascii="Times New Roman" w:hAnsi="Times New Roman"/>
          <w:sz w:val="24"/>
          <w:szCs w:val="24"/>
          <w:u w:color="000000"/>
          <w:lang w:val="ru-RU"/>
        </w:rPr>
        <w:t>.</w:t>
      </w:r>
    </w:p>
    <w:p w:rsidR="00A36B03" w:rsidRPr="00262B19" w:rsidRDefault="00A36B03">
      <w:pPr>
        <w:pStyle w:val="a7"/>
        <w:ind w:left="709"/>
        <w:jc w:val="both"/>
        <w:rPr>
          <w:rFonts w:ascii="Times New Roman" w:eastAsia="Times New Roman" w:hAnsi="Times New Roman" w:cs="Times New Roman"/>
          <w:b/>
          <w:bCs/>
          <w:sz w:val="24"/>
          <w:szCs w:val="24"/>
          <w:u w:color="000000"/>
          <w:lang w:val="ru-RU"/>
        </w:rPr>
      </w:pPr>
    </w:p>
    <w:p w:rsidR="00A36B03" w:rsidRDefault="0063090A">
      <w:pPr>
        <w:pStyle w:val="a7"/>
        <w:ind w:left="709"/>
        <w:jc w:val="both"/>
        <w:rPr>
          <w:rFonts w:ascii="Times New Roman" w:eastAsia="Times New Roman" w:hAnsi="Times New Roman" w:cs="Times New Roman"/>
          <w:b/>
          <w:bCs/>
          <w:sz w:val="24"/>
          <w:szCs w:val="24"/>
          <w:u w:color="000000"/>
        </w:rPr>
      </w:pPr>
      <w:r>
        <w:rPr>
          <w:rFonts w:ascii="Times New Roman" w:hAnsi="Times New Roman"/>
          <w:b/>
          <w:bCs/>
          <w:sz w:val="24"/>
          <w:szCs w:val="24"/>
          <w:u w:color="000000"/>
        </w:rPr>
        <w:t xml:space="preserve">3. </w:t>
      </w:r>
      <w:r>
        <w:rPr>
          <w:rFonts w:ascii="Times New Roman" w:hAnsi="Times New Roman"/>
          <w:b/>
          <w:bCs/>
          <w:sz w:val="24"/>
          <w:szCs w:val="24"/>
          <w:u w:color="000000"/>
        </w:rPr>
        <w:t>Electronic resources:</w:t>
      </w:r>
    </w:p>
    <w:p w:rsidR="00A36B03" w:rsidRDefault="00A36B03">
      <w:pPr>
        <w:pStyle w:val="a7"/>
        <w:ind w:left="709"/>
        <w:jc w:val="both"/>
        <w:rPr>
          <w:rFonts w:ascii="Times New Roman" w:eastAsia="Times New Roman" w:hAnsi="Times New Roman" w:cs="Times New Roman"/>
          <w:b/>
          <w:bCs/>
          <w:sz w:val="24"/>
          <w:szCs w:val="24"/>
          <w:u w:color="000000"/>
        </w:rPr>
      </w:pPr>
    </w:p>
    <w:p w:rsidR="00A36B03" w:rsidRDefault="0063090A">
      <w:pPr>
        <w:pStyle w:val="a7"/>
        <w:numPr>
          <w:ilvl w:val="0"/>
          <w:numId w:val="14"/>
        </w:numPr>
        <w:jc w:val="both"/>
        <w:rPr>
          <w:rFonts w:ascii="Times New Roman" w:hAnsi="Times New Roman"/>
          <w:sz w:val="24"/>
          <w:szCs w:val="24"/>
          <w:u w:color="000000"/>
        </w:rPr>
      </w:pPr>
      <w:r>
        <w:rPr>
          <w:rFonts w:ascii="Times New Roman" w:hAnsi="Times New Roman"/>
          <w:sz w:val="24"/>
          <w:szCs w:val="24"/>
          <w:u w:color="000000"/>
        </w:rPr>
        <w:t>E-mail address of the university website: http://vnmu.edu.ua</w:t>
      </w:r>
    </w:p>
    <w:p w:rsidR="00A36B03" w:rsidRDefault="0063090A">
      <w:pPr>
        <w:pStyle w:val="a7"/>
        <w:numPr>
          <w:ilvl w:val="0"/>
          <w:numId w:val="14"/>
        </w:numPr>
        <w:jc w:val="both"/>
        <w:rPr>
          <w:rFonts w:ascii="Times New Roman" w:hAnsi="Times New Roman"/>
          <w:sz w:val="24"/>
          <w:szCs w:val="24"/>
          <w:u w:color="000000"/>
        </w:rPr>
      </w:pPr>
      <w:r>
        <w:rPr>
          <w:rFonts w:ascii="Times New Roman" w:hAnsi="Times New Roman"/>
          <w:sz w:val="24"/>
          <w:szCs w:val="24"/>
          <w:u w:color="000000"/>
        </w:rPr>
        <w:t>E-mail address of the university library website: http://library.vnmu.edu.ua</w:t>
      </w:r>
    </w:p>
    <w:p w:rsidR="00A36B03" w:rsidRDefault="0063090A">
      <w:pPr>
        <w:pStyle w:val="a7"/>
        <w:numPr>
          <w:ilvl w:val="0"/>
          <w:numId w:val="14"/>
        </w:numPr>
        <w:jc w:val="both"/>
        <w:rPr>
          <w:rFonts w:ascii="Times New Roman" w:hAnsi="Times New Roman"/>
          <w:sz w:val="24"/>
          <w:szCs w:val="24"/>
          <w:u w:color="000000"/>
        </w:rPr>
      </w:pPr>
      <w:r>
        <w:rPr>
          <w:rFonts w:ascii="Times New Roman" w:hAnsi="Times New Roman"/>
          <w:sz w:val="24"/>
          <w:szCs w:val="24"/>
          <w:u w:color="000000"/>
        </w:rPr>
        <w:t>World Health Organization http://www.who.int/en/</w:t>
      </w:r>
    </w:p>
    <w:p w:rsidR="00A36B03" w:rsidRDefault="0063090A">
      <w:pPr>
        <w:pStyle w:val="a7"/>
        <w:numPr>
          <w:ilvl w:val="0"/>
          <w:numId w:val="14"/>
        </w:numPr>
        <w:jc w:val="both"/>
        <w:rPr>
          <w:rFonts w:ascii="Times New Roman" w:hAnsi="Times New Roman"/>
          <w:sz w:val="24"/>
          <w:szCs w:val="24"/>
          <w:u w:color="000000"/>
        </w:rPr>
      </w:pPr>
      <w:r>
        <w:rPr>
          <w:rFonts w:ascii="Times New Roman" w:hAnsi="Times New Roman"/>
          <w:sz w:val="24"/>
          <w:szCs w:val="24"/>
          <w:u w:color="000000"/>
        </w:rPr>
        <w:t>Testing center https://www.testcentr.org.ua/uk</w:t>
      </w:r>
      <w:r>
        <w:rPr>
          <w:rFonts w:ascii="Times New Roman" w:hAnsi="Times New Roman"/>
          <w:sz w:val="24"/>
          <w:szCs w:val="24"/>
          <w:u w:color="000000"/>
        </w:rPr>
        <w:t>/</w:t>
      </w:r>
    </w:p>
    <w:p w:rsidR="00A36B03" w:rsidRDefault="0063090A">
      <w:pPr>
        <w:pStyle w:val="a7"/>
        <w:numPr>
          <w:ilvl w:val="0"/>
          <w:numId w:val="14"/>
        </w:numPr>
        <w:jc w:val="both"/>
        <w:rPr>
          <w:rFonts w:ascii="Times New Roman" w:hAnsi="Times New Roman"/>
          <w:sz w:val="24"/>
          <w:szCs w:val="24"/>
          <w:u w:color="000000"/>
        </w:rPr>
      </w:pPr>
      <w:r>
        <w:rPr>
          <w:rFonts w:ascii="Times New Roman" w:hAnsi="Times New Roman"/>
          <w:sz w:val="24"/>
          <w:szCs w:val="24"/>
          <w:u w:color="000000"/>
        </w:rPr>
        <w:t>Ministry of Health of Ukraine https://moz.gov.ua/</w:t>
      </w:r>
    </w:p>
    <w:p w:rsidR="00A36B03" w:rsidRDefault="0063090A">
      <w:pPr>
        <w:pStyle w:val="a7"/>
        <w:numPr>
          <w:ilvl w:val="0"/>
          <w:numId w:val="14"/>
        </w:numPr>
        <w:jc w:val="both"/>
        <w:rPr>
          <w:rFonts w:ascii="Times New Roman" w:hAnsi="Times New Roman"/>
          <w:sz w:val="24"/>
          <w:szCs w:val="24"/>
          <w:u w:color="000000"/>
        </w:rPr>
      </w:pPr>
      <w:r>
        <w:rPr>
          <w:rFonts w:ascii="Times New Roman" w:hAnsi="Times New Roman"/>
          <w:sz w:val="24"/>
          <w:szCs w:val="24"/>
          <w:u w:color="000000"/>
        </w:rPr>
        <w:t>Public Health Center of the Ministry of Health of Ukraine https://phc.org.ua/kontrol-zakhvoryuvan</w:t>
      </w:r>
    </w:p>
    <w:p w:rsidR="00A36B03" w:rsidRDefault="0063090A">
      <w:pPr>
        <w:pStyle w:val="a7"/>
        <w:numPr>
          <w:ilvl w:val="0"/>
          <w:numId w:val="14"/>
        </w:numPr>
        <w:jc w:val="both"/>
        <w:rPr>
          <w:rFonts w:ascii="Times New Roman" w:hAnsi="Times New Roman"/>
          <w:sz w:val="24"/>
          <w:szCs w:val="24"/>
          <w:u w:color="000000"/>
        </w:rPr>
      </w:pPr>
      <w:r>
        <w:rPr>
          <w:rFonts w:ascii="Times New Roman" w:hAnsi="Times New Roman"/>
          <w:sz w:val="24"/>
          <w:szCs w:val="24"/>
          <w:u w:color="000000"/>
        </w:rPr>
        <w:t xml:space="preserve">Association of obstetricians and gynecologists of Ukraine </w:t>
      </w:r>
      <w:hyperlink r:id="rId16" w:history="1">
        <w:r>
          <w:rPr>
            <w:rStyle w:val="Hyperlink0"/>
            <w:rFonts w:ascii="Times New Roman" w:hAnsi="Times New Roman"/>
            <w:sz w:val="24"/>
            <w:szCs w:val="24"/>
          </w:rPr>
          <w:t>http://www.aagu.com.ua</w:t>
        </w:r>
      </w:hyperlink>
    </w:p>
    <w:p w:rsidR="00A36B03" w:rsidRDefault="00A36B03">
      <w:pPr>
        <w:pStyle w:val="a7"/>
        <w:ind w:left="709"/>
        <w:jc w:val="both"/>
        <w:rPr>
          <w:rFonts w:ascii="Times New Roman" w:eastAsia="Times New Roman" w:hAnsi="Times New Roman" w:cs="Times New Roman"/>
          <w:sz w:val="24"/>
          <w:szCs w:val="24"/>
          <w:u w:color="000000"/>
        </w:rPr>
      </w:pPr>
    </w:p>
    <w:p w:rsidR="00A36B03" w:rsidRDefault="0063090A">
      <w:pPr>
        <w:pStyle w:val="a7"/>
        <w:ind w:left="709"/>
        <w:jc w:val="both"/>
        <w:rPr>
          <w:rFonts w:ascii="Times New Roman" w:eastAsia="Times New Roman" w:hAnsi="Times New Roman" w:cs="Times New Roman"/>
          <w:b/>
          <w:bCs/>
          <w:sz w:val="24"/>
          <w:szCs w:val="24"/>
          <w:u w:color="000000"/>
        </w:rPr>
      </w:pPr>
      <w:r>
        <w:rPr>
          <w:rFonts w:ascii="Times New Roman" w:hAnsi="Times New Roman"/>
          <w:b/>
          <w:bCs/>
          <w:sz w:val="24"/>
          <w:szCs w:val="24"/>
          <w:u w:color="000000"/>
        </w:rPr>
        <w:t xml:space="preserve">4. </w:t>
      </w:r>
      <w:proofErr w:type="gramStart"/>
      <w:r>
        <w:rPr>
          <w:rFonts w:ascii="Times New Roman" w:hAnsi="Times New Roman"/>
          <w:b/>
          <w:bCs/>
          <w:sz w:val="24"/>
          <w:szCs w:val="24"/>
          <w:u w:color="000000"/>
        </w:rPr>
        <w:t>In</w:t>
      </w:r>
      <w:proofErr w:type="gramEnd"/>
      <w:r>
        <w:rPr>
          <w:rFonts w:ascii="Times New Roman" w:hAnsi="Times New Roman"/>
          <w:b/>
          <w:bCs/>
          <w:sz w:val="24"/>
          <w:szCs w:val="24"/>
          <w:u w:color="000000"/>
        </w:rPr>
        <w:t xml:space="preserve"> English:</w:t>
      </w:r>
    </w:p>
    <w:p w:rsidR="00A36B03" w:rsidRDefault="0063090A">
      <w:pPr>
        <w:pStyle w:val="a7"/>
        <w:numPr>
          <w:ilvl w:val="0"/>
          <w:numId w:val="16"/>
        </w:numPr>
        <w:jc w:val="both"/>
        <w:rPr>
          <w:rFonts w:ascii="Times New Roman" w:hAnsi="Times New Roman"/>
          <w:sz w:val="24"/>
          <w:szCs w:val="24"/>
          <w:u w:color="000000"/>
        </w:rPr>
      </w:pPr>
      <w:r>
        <w:rPr>
          <w:rFonts w:ascii="Times New Roman" w:hAnsi="Times New Roman"/>
          <w:sz w:val="24"/>
          <w:szCs w:val="24"/>
          <w:u w:color="000000"/>
        </w:rPr>
        <w:t>Osmosis https://www.youtube.com/c/osmosis/</w:t>
      </w:r>
    </w:p>
    <w:p w:rsidR="00A36B03" w:rsidRDefault="0063090A">
      <w:pPr>
        <w:pStyle w:val="a7"/>
        <w:numPr>
          <w:ilvl w:val="0"/>
          <w:numId w:val="16"/>
        </w:numPr>
        <w:jc w:val="both"/>
        <w:rPr>
          <w:rFonts w:ascii="Times New Roman" w:hAnsi="Times New Roman"/>
          <w:sz w:val="24"/>
          <w:szCs w:val="24"/>
          <w:u w:color="000000"/>
        </w:rPr>
      </w:pPr>
      <w:r>
        <w:rPr>
          <w:rFonts w:ascii="Times New Roman" w:hAnsi="Times New Roman"/>
          <w:sz w:val="24"/>
          <w:szCs w:val="24"/>
          <w:u w:color="000000"/>
        </w:rPr>
        <w:t>MEDCRAM- Medical Lectures explained clearly https://www.youtube.com/user/MEDCRAMvideos</w:t>
      </w:r>
    </w:p>
    <w:p w:rsidR="00A36B03" w:rsidRDefault="0063090A">
      <w:pPr>
        <w:pStyle w:val="a7"/>
        <w:numPr>
          <w:ilvl w:val="0"/>
          <w:numId w:val="16"/>
        </w:numPr>
        <w:jc w:val="both"/>
        <w:rPr>
          <w:rFonts w:ascii="Times New Roman" w:hAnsi="Times New Roman"/>
          <w:sz w:val="24"/>
          <w:szCs w:val="24"/>
          <w:u w:color="000000"/>
        </w:rPr>
      </w:pPr>
      <w:r>
        <w:rPr>
          <w:rFonts w:ascii="Times New Roman" w:hAnsi="Times New Roman"/>
          <w:sz w:val="24"/>
          <w:szCs w:val="24"/>
          <w:u w:color="000000"/>
        </w:rPr>
        <w:lastRenderedPageBreak/>
        <w:t>PubMed resource https://pubmed.ncbi.nlm.nih.gov/</w:t>
      </w:r>
    </w:p>
    <w:p w:rsidR="00A36B03" w:rsidRDefault="0063090A">
      <w:pPr>
        <w:pStyle w:val="a7"/>
        <w:numPr>
          <w:ilvl w:val="0"/>
          <w:numId w:val="16"/>
        </w:numPr>
        <w:jc w:val="both"/>
        <w:rPr>
          <w:rFonts w:ascii="Times New Roman" w:hAnsi="Times New Roman"/>
          <w:sz w:val="24"/>
          <w:szCs w:val="24"/>
          <w:u w:color="000000"/>
        </w:rPr>
      </w:pPr>
      <w:proofErr w:type="spellStart"/>
      <w:r>
        <w:rPr>
          <w:rFonts w:ascii="Times New Roman" w:hAnsi="Times New Roman"/>
          <w:sz w:val="24"/>
          <w:szCs w:val="24"/>
          <w:u w:color="000000"/>
        </w:rPr>
        <w:t>UpToDate</w:t>
      </w:r>
      <w:proofErr w:type="spellEnd"/>
      <w:r>
        <w:rPr>
          <w:rFonts w:ascii="Times New Roman" w:hAnsi="Times New Roman"/>
          <w:sz w:val="24"/>
          <w:szCs w:val="24"/>
          <w:u w:color="000000"/>
        </w:rPr>
        <w:t xml:space="preserve"> resource </w:t>
      </w:r>
      <w:r>
        <w:rPr>
          <w:rFonts w:ascii="Times New Roman" w:hAnsi="Times New Roman"/>
          <w:sz w:val="24"/>
          <w:szCs w:val="24"/>
          <w:u w:color="000000"/>
        </w:rPr>
        <w:t>https://www.uptodate.com/home</w:t>
      </w:r>
    </w:p>
    <w:p w:rsidR="00A36B03" w:rsidRDefault="0063090A">
      <w:pPr>
        <w:pStyle w:val="a7"/>
        <w:numPr>
          <w:ilvl w:val="0"/>
          <w:numId w:val="16"/>
        </w:numPr>
        <w:jc w:val="both"/>
        <w:rPr>
          <w:rFonts w:ascii="Times New Roman" w:hAnsi="Times New Roman"/>
          <w:sz w:val="24"/>
          <w:szCs w:val="24"/>
          <w:u w:color="000000"/>
        </w:rPr>
      </w:pPr>
      <w:r>
        <w:rPr>
          <w:rFonts w:ascii="Times New Roman" w:hAnsi="Times New Roman"/>
          <w:sz w:val="24"/>
          <w:szCs w:val="24"/>
          <w:u w:color="000000"/>
        </w:rPr>
        <w:t>International Federation of Obstetricians and Gynecologists (FIGO) https://www.figo.org</w:t>
      </w:r>
    </w:p>
    <w:p w:rsidR="00A36B03" w:rsidRDefault="0063090A">
      <w:pPr>
        <w:pStyle w:val="a7"/>
        <w:numPr>
          <w:ilvl w:val="0"/>
          <w:numId w:val="16"/>
        </w:numPr>
        <w:jc w:val="both"/>
        <w:rPr>
          <w:rFonts w:ascii="Times New Roman" w:hAnsi="Times New Roman"/>
          <w:sz w:val="24"/>
          <w:szCs w:val="24"/>
          <w:u w:color="000000"/>
        </w:rPr>
      </w:pPr>
      <w:r>
        <w:rPr>
          <w:rFonts w:ascii="Times New Roman" w:hAnsi="Times New Roman"/>
          <w:sz w:val="24"/>
          <w:szCs w:val="24"/>
          <w:u w:color="000000"/>
        </w:rPr>
        <w:t>American College of Obstetricians and Gynecologists (ACOG) https://www.acog.org</w:t>
      </w:r>
    </w:p>
    <w:p w:rsidR="00A36B03" w:rsidRDefault="0063090A">
      <w:pPr>
        <w:pStyle w:val="a7"/>
        <w:numPr>
          <w:ilvl w:val="0"/>
          <w:numId w:val="16"/>
        </w:numPr>
        <w:jc w:val="both"/>
        <w:rPr>
          <w:rFonts w:ascii="Times New Roman" w:hAnsi="Times New Roman"/>
          <w:sz w:val="24"/>
          <w:szCs w:val="24"/>
          <w:u w:color="000000"/>
        </w:rPr>
      </w:pPr>
      <w:r>
        <w:rPr>
          <w:rFonts w:ascii="Times New Roman" w:hAnsi="Times New Roman"/>
          <w:sz w:val="24"/>
          <w:szCs w:val="24"/>
          <w:u w:color="000000"/>
        </w:rPr>
        <w:t>Royal College of Obstetricians and Gynecologists (RCOG) ht</w:t>
      </w:r>
      <w:r>
        <w:rPr>
          <w:rFonts w:ascii="Times New Roman" w:hAnsi="Times New Roman"/>
          <w:sz w:val="24"/>
          <w:szCs w:val="24"/>
          <w:u w:color="000000"/>
        </w:rPr>
        <w:t>tps://www.rcog.org.uk</w:t>
      </w:r>
    </w:p>
    <w:p w:rsidR="00A36B03" w:rsidRDefault="0063090A">
      <w:pPr>
        <w:pStyle w:val="a7"/>
        <w:numPr>
          <w:ilvl w:val="0"/>
          <w:numId w:val="16"/>
        </w:numPr>
        <w:jc w:val="both"/>
        <w:rPr>
          <w:rFonts w:ascii="Times New Roman" w:hAnsi="Times New Roman"/>
          <w:sz w:val="24"/>
          <w:szCs w:val="24"/>
          <w:u w:color="000000"/>
        </w:rPr>
      </w:pPr>
      <w:r>
        <w:rPr>
          <w:rFonts w:ascii="Times New Roman" w:hAnsi="Times New Roman"/>
          <w:sz w:val="24"/>
          <w:szCs w:val="24"/>
          <w:u w:color="000000"/>
        </w:rPr>
        <w:t>National Institutes of Health (NICE) https://www.nice.org.uk</w:t>
      </w:r>
    </w:p>
    <w:p w:rsidR="00A36B03" w:rsidRDefault="0063090A">
      <w:pPr>
        <w:pStyle w:val="a7"/>
        <w:numPr>
          <w:ilvl w:val="0"/>
          <w:numId w:val="16"/>
        </w:numPr>
        <w:jc w:val="both"/>
        <w:rPr>
          <w:rFonts w:ascii="Times New Roman" w:hAnsi="Times New Roman"/>
          <w:sz w:val="24"/>
          <w:szCs w:val="24"/>
          <w:u w:color="000000"/>
        </w:rPr>
      </w:pPr>
      <w:r>
        <w:rPr>
          <w:rFonts w:ascii="Times New Roman" w:hAnsi="Times New Roman"/>
          <w:sz w:val="24"/>
          <w:szCs w:val="24"/>
          <w:u w:color="000000"/>
        </w:rPr>
        <w:t>International Union of Ultrasound in Obstetrics and Gynecology (ISUOG) https://www.isuog.org</w:t>
      </w:r>
    </w:p>
    <w:p w:rsidR="00A36B03" w:rsidRDefault="0063090A">
      <w:pPr>
        <w:pStyle w:val="a7"/>
        <w:numPr>
          <w:ilvl w:val="0"/>
          <w:numId w:val="16"/>
        </w:numPr>
        <w:jc w:val="both"/>
        <w:rPr>
          <w:rFonts w:ascii="Times New Roman" w:hAnsi="Times New Roman"/>
          <w:sz w:val="24"/>
          <w:szCs w:val="24"/>
          <w:u w:color="000000"/>
        </w:rPr>
      </w:pPr>
      <w:r>
        <w:rPr>
          <w:rFonts w:ascii="Times New Roman" w:hAnsi="Times New Roman"/>
          <w:sz w:val="24"/>
          <w:szCs w:val="24"/>
          <w:u w:color="000000"/>
        </w:rPr>
        <w:t>European Union of Human Embryology and Reproduction (ESHRE) https://www.eshre.eu</w:t>
      </w:r>
    </w:p>
    <w:p w:rsidR="00A36B03" w:rsidRDefault="0063090A">
      <w:pPr>
        <w:pStyle w:val="a7"/>
        <w:numPr>
          <w:ilvl w:val="0"/>
          <w:numId w:val="16"/>
        </w:numPr>
        <w:jc w:val="both"/>
        <w:rPr>
          <w:rFonts w:ascii="Times New Roman" w:hAnsi="Times New Roman"/>
          <w:sz w:val="24"/>
          <w:szCs w:val="24"/>
          <w:u w:color="000000"/>
        </w:rPr>
      </w:pPr>
      <w:r>
        <w:rPr>
          <w:rFonts w:ascii="Times New Roman" w:hAnsi="Times New Roman"/>
          <w:sz w:val="24"/>
          <w:szCs w:val="24"/>
          <w:u w:color="000000"/>
        </w:rPr>
        <w:t xml:space="preserve"> Food and Drug Administration (FDA) https://www.fda.gov</w:t>
      </w:r>
    </w:p>
    <w:p w:rsidR="00A36B03" w:rsidRDefault="00A36B03">
      <w:pPr>
        <w:pStyle w:val="a7"/>
        <w:ind w:left="709"/>
        <w:jc w:val="both"/>
        <w:rPr>
          <w:rFonts w:ascii="Times New Roman" w:eastAsia="Times New Roman" w:hAnsi="Times New Roman" w:cs="Times New Roman"/>
          <w:sz w:val="24"/>
          <w:szCs w:val="24"/>
          <w:u w:color="000000"/>
        </w:rPr>
      </w:pPr>
    </w:p>
    <w:p w:rsidR="00A36B03" w:rsidRDefault="0063090A">
      <w:pPr>
        <w:pStyle w:val="a7"/>
        <w:ind w:left="709"/>
        <w:jc w:val="both"/>
        <w:rPr>
          <w:rFonts w:ascii="Times New Roman" w:eastAsia="Times New Roman" w:hAnsi="Times New Roman" w:cs="Times New Roman"/>
          <w:b/>
          <w:bCs/>
          <w:sz w:val="24"/>
          <w:szCs w:val="24"/>
          <w:u w:color="000000"/>
        </w:rPr>
      </w:pPr>
      <w:r>
        <w:rPr>
          <w:rFonts w:ascii="Times New Roman" w:hAnsi="Times New Roman"/>
          <w:b/>
          <w:bCs/>
          <w:sz w:val="24"/>
          <w:szCs w:val="24"/>
          <w:u w:color="000000"/>
        </w:rPr>
        <w:t>5. Lecture presentations, Methodical recommendations for practical classes and VTS.</w:t>
      </w:r>
    </w:p>
    <w:p w:rsidR="00A36B03" w:rsidRDefault="00A36B03">
      <w:pPr>
        <w:pStyle w:val="a7"/>
        <w:ind w:left="709"/>
        <w:jc w:val="both"/>
        <w:rPr>
          <w:rFonts w:ascii="Times New Roman" w:eastAsia="Times New Roman" w:hAnsi="Times New Roman" w:cs="Times New Roman"/>
          <w:sz w:val="24"/>
          <w:szCs w:val="24"/>
          <w:u w:color="000000"/>
        </w:rPr>
      </w:pPr>
    </w:p>
    <w:p w:rsidR="00A36B03" w:rsidRDefault="00A36B03">
      <w:pPr>
        <w:pStyle w:val="a7"/>
        <w:ind w:left="709"/>
        <w:jc w:val="both"/>
        <w:rPr>
          <w:rFonts w:ascii="Times New Roman" w:eastAsia="Times New Roman" w:hAnsi="Times New Roman" w:cs="Times New Roman"/>
          <w:sz w:val="24"/>
          <w:szCs w:val="24"/>
          <w:u w:color="000000"/>
        </w:rPr>
      </w:pPr>
    </w:p>
    <w:p w:rsidR="00A36B03" w:rsidRDefault="0063090A">
      <w:pPr>
        <w:pStyle w:val="a7"/>
        <w:jc w:val="both"/>
        <w:rPr>
          <w:rFonts w:ascii="Times New Roman" w:eastAsia="Times New Roman" w:hAnsi="Times New Roman" w:cs="Times New Roman"/>
          <w:sz w:val="24"/>
          <w:szCs w:val="24"/>
          <w:u w:color="000000"/>
        </w:rPr>
      </w:pPr>
      <w:r>
        <w:rPr>
          <w:rFonts w:ascii="Times New Roman" w:hAnsi="Times New Roman"/>
          <w:b/>
          <w:bCs/>
          <w:sz w:val="24"/>
          <w:szCs w:val="24"/>
          <w:u w:color="000000"/>
        </w:rPr>
        <w:t>9. The schedule and distribution of groups by teachers</w:t>
      </w:r>
      <w:r>
        <w:rPr>
          <w:rFonts w:ascii="Times New Roman" w:hAnsi="Times New Roman"/>
          <w:sz w:val="24"/>
          <w:szCs w:val="24"/>
          <w:u w:color="000000"/>
        </w:rPr>
        <w:t xml:space="preserve"> is published on the website of the department (https://ww</w:t>
      </w:r>
      <w:r>
        <w:rPr>
          <w:rFonts w:ascii="Times New Roman" w:hAnsi="Times New Roman"/>
          <w:sz w:val="24"/>
          <w:szCs w:val="24"/>
          <w:u w:color="000000"/>
        </w:rPr>
        <w:t xml:space="preserve">w.vnmu.edu.ua/ Department of Obstetrics and Gynecology </w:t>
      </w:r>
      <w:r>
        <w:rPr>
          <w:rFonts w:ascii="Times New Roman" w:hAnsi="Times New Roman"/>
          <w:sz w:val="24"/>
          <w:szCs w:val="24"/>
          <w:u w:color="000000"/>
        </w:rPr>
        <w:t>№</w:t>
      </w:r>
      <w:r>
        <w:rPr>
          <w:rFonts w:ascii="Times New Roman" w:hAnsi="Times New Roman"/>
          <w:sz w:val="24"/>
          <w:szCs w:val="24"/>
          <w:u w:color="000000"/>
          <w:lang w:val="de-DE"/>
        </w:rPr>
        <w:t>2 / Student).</w:t>
      </w:r>
    </w:p>
    <w:p w:rsidR="00A36B03" w:rsidRDefault="0063090A">
      <w:pPr>
        <w:pStyle w:val="a7"/>
        <w:jc w:val="both"/>
        <w:rPr>
          <w:rFonts w:ascii="Times New Roman" w:eastAsia="Times New Roman" w:hAnsi="Times New Roman" w:cs="Times New Roman"/>
          <w:sz w:val="24"/>
          <w:szCs w:val="24"/>
          <w:u w:color="000000"/>
        </w:rPr>
      </w:pPr>
      <w:r>
        <w:rPr>
          <w:rFonts w:ascii="Times New Roman" w:hAnsi="Times New Roman"/>
          <w:b/>
          <w:bCs/>
          <w:sz w:val="24"/>
          <w:szCs w:val="24"/>
          <w:u w:color="000000"/>
        </w:rPr>
        <w:t xml:space="preserve">10. Questions to the intermediate and final controls of the discipline </w:t>
      </w:r>
      <w:r>
        <w:rPr>
          <w:rFonts w:ascii="Times New Roman" w:hAnsi="Times New Roman"/>
          <w:sz w:val="24"/>
          <w:szCs w:val="24"/>
          <w:u w:color="000000"/>
        </w:rPr>
        <w:t xml:space="preserve">are published on the web page of the department (https://www.vnmu.edu.ua/ Department of Obstetrics and Gynecology </w:t>
      </w:r>
      <w:r>
        <w:rPr>
          <w:rFonts w:ascii="Times New Roman" w:hAnsi="Times New Roman"/>
          <w:sz w:val="24"/>
          <w:szCs w:val="24"/>
          <w:u w:color="000000"/>
        </w:rPr>
        <w:t>№</w:t>
      </w:r>
      <w:r>
        <w:rPr>
          <w:rFonts w:ascii="Times New Roman" w:hAnsi="Times New Roman"/>
          <w:sz w:val="24"/>
          <w:szCs w:val="24"/>
          <w:u w:color="000000"/>
          <w:lang w:val="de-DE"/>
        </w:rPr>
        <w:t>2 / Student).</w:t>
      </w:r>
    </w:p>
    <w:p w:rsidR="00A36B03" w:rsidRDefault="00A36B03">
      <w:pPr>
        <w:pStyle w:val="a7"/>
        <w:ind w:left="709"/>
        <w:jc w:val="both"/>
        <w:rPr>
          <w:rFonts w:ascii="Times New Roman" w:eastAsia="Times New Roman" w:hAnsi="Times New Roman" w:cs="Times New Roman"/>
          <w:sz w:val="24"/>
          <w:szCs w:val="24"/>
          <w:u w:color="000000"/>
        </w:rPr>
      </w:pPr>
    </w:p>
    <w:p w:rsidR="00A36B03" w:rsidRDefault="0063090A">
      <w:pPr>
        <w:pStyle w:val="a8"/>
        <w:ind w:left="360"/>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The syllabus on the subject "Obstetrics and Gynecology" was discussed and approved at the meeting of the Department of Obstetrics and Gynecology </w:t>
      </w:r>
      <w:r>
        <w:rPr>
          <w:rFonts w:ascii="Times New Roman" w:hAnsi="Times New Roman"/>
          <w:sz w:val="24"/>
          <w:szCs w:val="24"/>
          <w:lang w:val="en-US"/>
        </w:rPr>
        <w:t xml:space="preserve">№ </w:t>
      </w:r>
      <w:r>
        <w:rPr>
          <w:rFonts w:ascii="Times New Roman" w:hAnsi="Times New Roman"/>
          <w:sz w:val="24"/>
          <w:szCs w:val="24"/>
          <w:lang w:val="en-US"/>
        </w:rPr>
        <w:t xml:space="preserve">2 (protocol </w:t>
      </w:r>
      <w:r>
        <w:rPr>
          <w:rFonts w:ascii="Times New Roman" w:hAnsi="Times New Roman"/>
          <w:sz w:val="24"/>
          <w:szCs w:val="24"/>
          <w:lang w:val="en-US"/>
        </w:rPr>
        <w:t xml:space="preserve">№ </w:t>
      </w:r>
      <w:r>
        <w:rPr>
          <w:rFonts w:ascii="Times New Roman" w:hAnsi="Times New Roman"/>
          <w:sz w:val="24"/>
          <w:szCs w:val="24"/>
          <w:lang w:val="en-US"/>
        </w:rPr>
        <w:t>1, from "28" August 2020).</w:t>
      </w:r>
    </w:p>
    <w:p w:rsidR="00A36B03" w:rsidRDefault="00A36B03">
      <w:pPr>
        <w:pStyle w:val="a8"/>
        <w:spacing w:after="0"/>
        <w:ind w:left="360"/>
        <w:jc w:val="both"/>
        <w:rPr>
          <w:rFonts w:ascii="Times New Roman" w:eastAsia="Times New Roman" w:hAnsi="Times New Roman" w:cs="Times New Roman"/>
          <w:sz w:val="24"/>
          <w:szCs w:val="24"/>
          <w:lang w:val="en-US"/>
        </w:rPr>
      </w:pPr>
    </w:p>
    <w:p w:rsidR="00A36B03" w:rsidRDefault="0063090A">
      <w:pPr>
        <w:pStyle w:val="a8"/>
        <w:spacing w:after="0"/>
        <w:ind w:left="360"/>
        <w:jc w:val="both"/>
        <w:rPr>
          <w:rFonts w:ascii="Times New Roman" w:eastAsia="Times New Roman" w:hAnsi="Times New Roman" w:cs="Times New Roman"/>
          <w:sz w:val="24"/>
          <w:szCs w:val="24"/>
          <w:lang w:val="en-US"/>
        </w:rPr>
      </w:pPr>
      <w:r>
        <w:rPr>
          <w:rFonts w:ascii="Times New Roman" w:hAnsi="Times New Roman"/>
          <w:sz w:val="24"/>
          <w:szCs w:val="24"/>
          <w:lang w:val="en-US"/>
        </w:rPr>
        <w:t>Responsible for the course,</w:t>
      </w:r>
    </w:p>
    <w:p w:rsidR="00A36B03" w:rsidRDefault="0063090A">
      <w:pPr>
        <w:pStyle w:val="a8"/>
        <w:spacing w:after="0"/>
        <w:ind w:left="360"/>
        <w:jc w:val="both"/>
        <w:rPr>
          <w:rFonts w:ascii="Times New Roman" w:eastAsia="Times New Roman" w:hAnsi="Times New Roman" w:cs="Times New Roman"/>
          <w:sz w:val="24"/>
          <w:szCs w:val="24"/>
          <w:lang w:val="en-US"/>
        </w:rPr>
      </w:pPr>
      <w:proofErr w:type="gramStart"/>
      <w:r>
        <w:rPr>
          <w:rFonts w:ascii="Times New Roman" w:hAnsi="Times New Roman"/>
          <w:sz w:val="24"/>
          <w:szCs w:val="24"/>
          <w:lang w:val="en-US"/>
        </w:rPr>
        <w:t>head</w:t>
      </w:r>
      <w:proofErr w:type="gramEnd"/>
      <w:r>
        <w:rPr>
          <w:rFonts w:ascii="Times New Roman" w:hAnsi="Times New Roman"/>
          <w:sz w:val="24"/>
          <w:szCs w:val="24"/>
          <w:lang w:val="en-US"/>
        </w:rPr>
        <w:t xml:space="preserve"> educational part</w:t>
      </w:r>
      <w:r>
        <w:rPr>
          <w:rFonts w:ascii="Times New Roman" w:eastAsia="Times New Roman" w:hAnsi="Times New Roman" w:cs="Times New Roman"/>
          <w:noProof/>
          <w:sz w:val="24"/>
          <w:szCs w:val="24"/>
        </w:rPr>
        <w:drawing>
          <wp:anchor distT="0" distB="0" distL="0" distR="0" simplePos="0" relativeHeight="251659264" behindDoc="0" locked="0" layoutInCell="1" allowOverlap="1">
            <wp:simplePos x="0" y="0"/>
            <wp:positionH relativeFrom="margin">
              <wp:posOffset>2961957</wp:posOffset>
            </wp:positionH>
            <wp:positionV relativeFrom="line">
              <wp:posOffset>290086</wp:posOffset>
            </wp:positionV>
            <wp:extent cx="1118235" cy="406400"/>
            <wp:effectExtent l="0" t="0" r="0" b="0"/>
            <wp:wrapNone/>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17">
                      <a:extLst/>
                    </a:blip>
                    <a:stretch>
                      <a:fillRect/>
                    </a:stretch>
                  </pic:blipFill>
                  <pic:spPr>
                    <a:xfrm>
                      <a:off x="0" y="0"/>
                      <a:ext cx="1118235" cy="406400"/>
                    </a:xfrm>
                    <a:prstGeom prst="rect">
                      <a:avLst/>
                    </a:prstGeom>
                    <a:ln w="12700" cap="flat">
                      <a:noFill/>
                      <a:miter lim="400000"/>
                    </a:ln>
                    <a:effectLst/>
                  </pic:spPr>
                </pic:pic>
              </a:graphicData>
            </a:graphic>
          </wp:anchor>
        </w:drawing>
      </w:r>
    </w:p>
    <w:p w:rsidR="00A36B03" w:rsidRDefault="0063090A">
      <w:pPr>
        <w:pStyle w:val="a8"/>
        <w:spacing w:after="0"/>
        <w:ind w:left="360"/>
        <w:jc w:val="both"/>
        <w:rPr>
          <w:rFonts w:ascii="Times New Roman" w:eastAsia="Times New Roman" w:hAnsi="Times New Roman" w:cs="Times New Roman"/>
          <w:sz w:val="24"/>
          <w:szCs w:val="24"/>
          <w:lang w:val="en-US"/>
        </w:rPr>
      </w:pPr>
      <w:proofErr w:type="gramStart"/>
      <w:r>
        <w:rPr>
          <w:rFonts w:ascii="Times New Roman" w:hAnsi="Times New Roman"/>
          <w:sz w:val="24"/>
          <w:szCs w:val="24"/>
          <w:lang w:val="en-US"/>
        </w:rPr>
        <w:t>obstetrics</w:t>
      </w:r>
      <w:proofErr w:type="gramEnd"/>
      <w:r>
        <w:rPr>
          <w:rFonts w:ascii="Times New Roman" w:hAnsi="Times New Roman"/>
          <w:sz w:val="24"/>
          <w:szCs w:val="24"/>
          <w:lang w:val="en-US"/>
        </w:rPr>
        <w:t xml:space="preserve"> and gynecology </w:t>
      </w:r>
      <w:r>
        <w:rPr>
          <w:rFonts w:ascii="Times New Roman" w:hAnsi="Times New Roman"/>
          <w:sz w:val="24"/>
          <w:szCs w:val="24"/>
          <w:lang w:val="en-US"/>
        </w:rPr>
        <w:t xml:space="preserve">№ </w:t>
      </w:r>
      <w:r>
        <w:rPr>
          <w:rFonts w:ascii="Times New Roman" w:hAnsi="Times New Roman"/>
          <w:sz w:val="24"/>
          <w:szCs w:val="24"/>
          <w:lang w:val="en-US"/>
        </w:rPr>
        <w:t>2</w:t>
      </w:r>
    </w:p>
    <w:p w:rsidR="00A36B03" w:rsidRDefault="0063090A">
      <w:pPr>
        <w:pStyle w:val="a8"/>
        <w:spacing w:after="0"/>
        <w:ind w:left="360"/>
        <w:rPr>
          <w:rFonts w:ascii="Times New Roman" w:eastAsia="Times New Roman" w:hAnsi="Times New Roman" w:cs="Times New Roman"/>
          <w:sz w:val="24"/>
          <w:szCs w:val="24"/>
          <w:lang w:val="en-US"/>
        </w:rPr>
      </w:pPr>
      <w:r>
        <w:rPr>
          <w:rFonts w:ascii="Times New Roman" w:hAnsi="Times New Roman"/>
          <w:sz w:val="24"/>
          <w:szCs w:val="24"/>
          <w:lang w:val="en-US"/>
        </w:rPr>
        <w:t xml:space="preserve">Candidate of Medical Sciences, Assistant                                       </w:t>
      </w:r>
      <w:proofErr w:type="spellStart"/>
      <w:r>
        <w:rPr>
          <w:rFonts w:ascii="Times New Roman" w:hAnsi="Times New Roman"/>
          <w:sz w:val="24"/>
          <w:szCs w:val="24"/>
          <w:lang w:val="en-US"/>
        </w:rPr>
        <w:t>Proligina</w:t>
      </w:r>
      <w:proofErr w:type="spellEnd"/>
      <w:r>
        <w:rPr>
          <w:rFonts w:ascii="Times New Roman" w:hAnsi="Times New Roman"/>
          <w:sz w:val="24"/>
          <w:szCs w:val="24"/>
          <w:lang w:val="en-US"/>
        </w:rPr>
        <w:t xml:space="preserve"> IV</w:t>
      </w:r>
    </w:p>
    <w:p w:rsidR="00A36B03" w:rsidRDefault="00A36B03">
      <w:pPr>
        <w:pStyle w:val="a8"/>
        <w:spacing w:after="0"/>
        <w:ind w:left="360"/>
        <w:rPr>
          <w:rFonts w:ascii="Times New Roman" w:eastAsia="Times New Roman" w:hAnsi="Times New Roman" w:cs="Times New Roman"/>
          <w:sz w:val="24"/>
          <w:szCs w:val="24"/>
          <w:lang w:val="en-US"/>
        </w:rPr>
      </w:pPr>
    </w:p>
    <w:p w:rsidR="00A36B03" w:rsidRDefault="0063090A">
      <w:pPr>
        <w:pStyle w:val="a8"/>
        <w:spacing w:after="0"/>
        <w:ind w:left="360"/>
        <w:rPr>
          <w:rFonts w:ascii="Times New Roman" w:eastAsia="Times New Roman" w:hAnsi="Times New Roman" w:cs="Times New Roman"/>
          <w:sz w:val="24"/>
          <w:szCs w:val="24"/>
          <w:lang w:val="en-US"/>
        </w:rPr>
      </w:pPr>
      <w:r>
        <w:rPr>
          <w:rFonts w:ascii="Times New Roman" w:eastAsia="Times New Roman" w:hAnsi="Times New Roman" w:cs="Times New Roman"/>
          <w:noProof/>
          <w:sz w:val="24"/>
          <w:szCs w:val="24"/>
        </w:rPr>
        <w:drawing>
          <wp:anchor distT="0" distB="0" distL="0" distR="0" simplePos="0" relativeHeight="251660288" behindDoc="0" locked="0" layoutInCell="1" allowOverlap="1">
            <wp:simplePos x="0" y="0"/>
            <wp:positionH relativeFrom="margin">
              <wp:posOffset>2815272</wp:posOffset>
            </wp:positionH>
            <wp:positionV relativeFrom="line">
              <wp:posOffset>305407</wp:posOffset>
            </wp:positionV>
            <wp:extent cx="293370" cy="611505"/>
            <wp:effectExtent l="0" t="0" r="0" b="0"/>
            <wp:wrapNone/>
            <wp:docPr id="1073741826" name="officeArt object" descr="Рисунок 3"/>
            <wp:cNvGraphicFramePr/>
            <a:graphic xmlns:a="http://schemas.openxmlformats.org/drawingml/2006/main">
              <a:graphicData uri="http://schemas.openxmlformats.org/drawingml/2006/picture">
                <pic:pic xmlns:pic="http://schemas.openxmlformats.org/drawingml/2006/picture">
                  <pic:nvPicPr>
                    <pic:cNvPr id="1073741826" name="Рисунок 3" descr="Рисунок 3"/>
                    <pic:cNvPicPr>
                      <a:picLocks noChangeAspect="1"/>
                    </pic:cNvPicPr>
                  </pic:nvPicPr>
                  <pic:blipFill>
                    <a:blip r:embed="rId18">
                      <a:extLst/>
                    </a:blip>
                    <a:stretch>
                      <a:fillRect/>
                    </a:stretch>
                  </pic:blipFill>
                  <pic:spPr>
                    <a:xfrm>
                      <a:off x="0" y="0"/>
                      <a:ext cx="293370" cy="611505"/>
                    </a:xfrm>
                    <a:prstGeom prst="rect">
                      <a:avLst/>
                    </a:prstGeom>
                    <a:ln w="12700" cap="flat">
                      <a:noFill/>
                      <a:miter lim="400000"/>
                    </a:ln>
                    <a:effectLst/>
                  </pic:spPr>
                </pic:pic>
              </a:graphicData>
            </a:graphic>
          </wp:anchor>
        </w:drawing>
      </w:r>
    </w:p>
    <w:p w:rsidR="00A36B03" w:rsidRDefault="0063090A">
      <w:pPr>
        <w:pStyle w:val="a8"/>
        <w:spacing w:after="0"/>
        <w:ind w:left="360"/>
        <w:rPr>
          <w:rFonts w:ascii="Times New Roman" w:eastAsia="Times New Roman" w:hAnsi="Times New Roman" w:cs="Times New Roman"/>
          <w:sz w:val="24"/>
          <w:szCs w:val="24"/>
          <w:lang w:val="en-US"/>
        </w:rPr>
      </w:pPr>
      <w:r>
        <w:rPr>
          <w:rFonts w:ascii="Times New Roman" w:hAnsi="Times New Roman"/>
          <w:sz w:val="24"/>
          <w:szCs w:val="24"/>
          <w:lang w:val="en-US"/>
        </w:rPr>
        <w:t>Head of Department</w:t>
      </w:r>
    </w:p>
    <w:p w:rsidR="00A36B03" w:rsidRDefault="0063090A">
      <w:pPr>
        <w:pStyle w:val="a8"/>
        <w:spacing w:after="0"/>
        <w:ind w:left="360"/>
        <w:rPr>
          <w:rFonts w:ascii="Times New Roman" w:eastAsia="Times New Roman" w:hAnsi="Times New Roman" w:cs="Times New Roman"/>
          <w:sz w:val="24"/>
          <w:szCs w:val="24"/>
          <w:lang w:val="en-US"/>
        </w:rPr>
      </w:pPr>
      <w:proofErr w:type="gramStart"/>
      <w:r>
        <w:rPr>
          <w:rFonts w:ascii="Times New Roman" w:hAnsi="Times New Roman"/>
          <w:sz w:val="24"/>
          <w:szCs w:val="24"/>
          <w:lang w:val="en-US"/>
        </w:rPr>
        <w:t>obstetrics</w:t>
      </w:r>
      <w:proofErr w:type="gramEnd"/>
      <w:r>
        <w:rPr>
          <w:rFonts w:ascii="Times New Roman" w:hAnsi="Times New Roman"/>
          <w:sz w:val="24"/>
          <w:szCs w:val="24"/>
          <w:lang w:val="en-US"/>
        </w:rPr>
        <w:t xml:space="preserve"> and gynecology </w:t>
      </w:r>
      <w:r>
        <w:rPr>
          <w:rFonts w:ascii="Times New Roman" w:hAnsi="Times New Roman"/>
          <w:sz w:val="24"/>
          <w:szCs w:val="24"/>
          <w:lang w:val="en-US"/>
        </w:rPr>
        <w:t xml:space="preserve">№ </w:t>
      </w:r>
      <w:r>
        <w:rPr>
          <w:rFonts w:ascii="Times New Roman" w:hAnsi="Times New Roman"/>
          <w:sz w:val="24"/>
          <w:szCs w:val="24"/>
          <w:lang w:val="en-US"/>
        </w:rPr>
        <w:t>2</w:t>
      </w:r>
    </w:p>
    <w:p w:rsidR="00A36B03" w:rsidRDefault="0063090A">
      <w:pPr>
        <w:pStyle w:val="a8"/>
        <w:spacing w:after="0"/>
        <w:ind w:left="360"/>
        <w:rPr>
          <w:rFonts w:ascii="Times New Roman" w:eastAsia="Times New Roman" w:hAnsi="Times New Roman" w:cs="Times New Roman"/>
          <w:sz w:val="24"/>
          <w:szCs w:val="24"/>
          <w:lang w:val="en-US"/>
        </w:rPr>
      </w:pPr>
      <w:proofErr w:type="gramStart"/>
      <w:r>
        <w:rPr>
          <w:rFonts w:ascii="Times New Roman" w:hAnsi="Times New Roman"/>
          <w:sz w:val="24"/>
          <w:szCs w:val="24"/>
          <w:lang w:val="en-US"/>
        </w:rPr>
        <w:t>doctor</w:t>
      </w:r>
      <w:proofErr w:type="gramEnd"/>
      <w:r>
        <w:rPr>
          <w:rFonts w:ascii="Times New Roman" w:hAnsi="Times New Roman"/>
          <w:sz w:val="24"/>
          <w:szCs w:val="24"/>
          <w:lang w:val="en-US"/>
        </w:rPr>
        <w:t xml:space="preserve"> of medical sciences, professor ___________ </w:t>
      </w:r>
      <w:proofErr w:type="spellStart"/>
      <w:r>
        <w:rPr>
          <w:rFonts w:ascii="Times New Roman" w:hAnsi="Times New Roman"/>
          <w:sz w:val="24"/>
          <w:szCs w:val="24"/>
          <w:lang w:val="en-US"/>
        </w:rPr>
        <w:t>Bulavenko</w:t>
      </w:r>
      <w:proofErr w:type="spellEnd"/>
      <w:r>
        <w:rPr>
          <w:rFonts w:ascii="Times New Roman" w:hAnsi="Times New Roman"/>
          <w:sz w:val="24"/>
          <w:szCs w:val="24"/>
          <w:lang w:val="en-US"/>
        </w:rPr>
        <w:t xml:space="preserve"> OV</w:t>
      </w:r>
    </w:p>
    <w:p w:rsidR="00A36B03" w:rsidRPr="00262B19" w:rsidRDefault="00A36B03">
      <w:pPr>
        <w:pStyle w:val="a8"/>
        <w:ind w:left="360"/>
        <w:jc w:val="both"/>
        <w:rPr>
          <w:lang w:val="en-US"/>
        </w:rPr>
      </w:pPr>
    </w:p>
    <w:sectPr w:rsidR="00A36B03" w:rsidRPr="00262B19">
      <w:headerReference w:type="default" r:id="rId19"/>
      <w:footerReference w:type="default" r:id="rId20"/>
      <w:pgSz w:w="11900" w:h="16840"/>
      <w:pgMar w:top="1134" w:right="850" w:bottom="1134"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90A" w:rsidRDefault="0063090A">
      <w:pPr>
        <w:spacing w:after="0" w:line="240" w:lineRule="auto"/>
      </w:pPr>
      <w:r>
        <w:separator/>
      </w:r>
    </w:p>
  </w:endnote>
  <w:endnote w:type="continuationSeparator" w:id="0">
    <w:p w:rsidR="0063090A" w:rsidRDefault="00630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B03" w:rsidRDefault="00A36B0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90A" w:rsidRDefault="0063090A">
      <w:pPr>
        <w:spacing w:after="0" w:line="240" w:lineRule="auto"/>
      </w:pPr>
      <w:r>
        <w:separator/>
      </w:r>
    </w:p>
  </w:footnote>
  <w:footnote w:type="continuationSeparator" w:id="0">
    <w:p w:rsidR="0063090A" w:rsidRDefault="006309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B03" w:rsidRDefault="00A36B0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25242"/>
    <w:multiLevelType w:val="hybridMultilevel"/>
    <w:tmpl w:val="F67A5D34"/>
    <w:styleLink w:val="a"/>
    <w:lvl w:ilvl="0" w:tplc="FBA0BA80">
      <w:start w:val="1"/>
      <w:numFmt w:val="decimal"/>
      <w:lvlText w:val="%1."/>
      <w:lvlJc w:val="left"/>
      <w:pPr>
        <w:tabs>
          <w:tab w:val="num" w:pos="535"/>
        </w:tabs>
        <w:ind w:left="253" w:firstLine="29"/>
      </w:pPr>
      <w:rPr>
        <w:rFonts w:hAnsi="Arial Unicode MS"/>
        <w:caps w:val="0"/>
        <w:smallCaps w:val="0"/>
        <w:strike w:val="0"/>
        <w:dstrike w:val="0"/>
        <w:outline w:val="0"/>
        <w:emboss w:val="0"/>
        <w:imprint w:val="0"/>
        <w:spacing w:val="0"/>
        <w:w w:val="100"/>
        <w:kern w:val="0"/>
        <w:position w:val="0"/>
        <w:highlight w:val="none"/>
        <w:vertAlign w:val="baseline"/>
      </w:rPr>
    </w:lvl>
    <w:lvl w:ilvl="1" w:tplc="34D8A19C">
      <w:start w:val="1"/>
      <w:numFmt w:val="decimal"/>
      <w:lvlText w:val="%2."/>
      <w:lvlJc w:val="left"/>
      <w:pPr>
        <w:tabs>
          <w:tab w:val="num" w:pos="1335"/>
        </w:tabs>
        <w:ind w:left="1053" w:firstLine="29"/>
      </w:pPr>
      <w:rPr>
        <w:rFonts w:hAnsi="Arial Unicode MS"/>
        <w:caps w:val="0"/>
        <w:smallCaps w:val="0"/>
        <w:strike w:val="0"/>
        <w:dstrike w:val="0"/>
        <w:outline w:val="0"/>
        <w:emboss w:val="0"/>
        <w:imprint w:val="0"/>
        <w:spacing w:val="0"/>
        <w:w w:val="100"/>
        <w:kern w:val="0"/>
        <w:position w:val="0"/>
        <w:highlight w:val="none"/>
        <w:vertAlign w:val="baseline"/>
      </w:rPr>
    </w:lvl>
    <w:lvl w:ilvl="2" w:tplc="4852C6C0">
      <w:start w:val="1"/>
      <w:numFmt w:val="decimal"/>
      <w:lvlText w:val="%3."/>
      <w:lvlJc w:val="left"/>
      <w:pPr>
        <w:tabs>
          <w:tab w:val="num" w:pos="2135"/>
        </w:tabs>
        <w:ind w:left="1853" w:firstLine="29"/>
      </w:pPr>
      <w:rPr>
        <w:rFonts w:hAnsi="Arial Unicode MS"/>
        <w:caps w:val="0"/>
        <w:smallCaps w:val="0"/>
        <w:strike w:val="0"/>
        <w:dstrike w:val="0"/>
        <w:outline w:val="0"/>
        <w:emboss w:val="0"/>
        <w:imprint w:val="0"/>
        <w:spacing w:val="0"/>
        <w:w w:val="100"/>
        <w:kern w:val="0"/>
        <w:position w:val="0"/>
        <w:highlight w:val="none"/>
        <w:vertAlign w:val="baseline"/>
      </w:rPr>
    </w:lvl>
    <w:lvl w:ilvl="3" w:tplc="66728024">
      <w:start w:val="1"/>
      <w:numFmt w:val="decimal"/>
      <w:lvlText w:val="%4."/>
      <w:lvlJc w:val="left"/>
      <w:pPr>
        <w:tabs>
          <w:tab w:val="num" w:pos="2935"/>
        </w:tabs>
        <w:ind w:left="2653" w:firstLine="29"/>
      </w:pPr>
      <w:rPr>
        <w:rFonts w:hAnsi="Arial Unicode MS"/>
        <w:caps w:val="0"/>
        <w:smallCaps w:val="0"/>
        <w:strike w:val="0"/>
        <w:dstrike w:val="0"/>
        <w:outline w:val="0"/>
        <w:emboss w:val="0"/>
        <w:imprint w:val="0"/>
        <w:spacing w:val="0"/>
        <w:w w:val="100"/>
        <w:kern w:val="0"/>
        <w:position w:val="0"/>
        <w:highlight w:val="none"/>
        <w:vertAlign w:val="baseline"/>
      </w:rPr>
    </w:lvl>
    <w:lvl w:ilvl="4" w:tplc="6D50F7D6">
      <w:start w:val="1"/>
      <w:numFmt w:val="decimal"/>
      <w:lvlText w:val="%5."/>
      <w:lvlJc w:val="left"/>
      <w:pPr>
        <w:tabs>
          <w:tab w:val="num" w:pos="3735"/>
        </w:tabs>
        <w:ind w:left="3453" w:firstLine="29"/>
      </w:pPr>
      <w:rPr>
        <w:rFonts w:hAnsi="Arial Unicode MS"/>
        <w:caps w:val="0"/>
        <w:smallCaps w:val="0"/>
        <w:strike w:val="0"/>
        <w:dstrike w:val="0"/>
        <w:outline w:val="0"/>
        <w:emboss w:val="0"/>
        <w:imprint w:val="0"/>
        <w:spacing w:val="0"/>
        <w:w w:val="100"/>
        <w:kern w:val="0"/>
        <w:position w:val="0"/>
        <w:highlight w:val="none"/>
        <w:vertAlign w:val="baseline"/>
      </w:rPr>
    </w:lvl>
    <w:lvl w:ilvl="5" w:tplc="7546628C">
      <w:start w:val="1"/>
      <w:numFmt w:val="decimal"/>
      <w:lvlText w:val="%6."/>
      <w:lvlJc w:val="left"/>
      <w:pPr>
        <w:tabs>
          <w:tab w:val="num" w:pos="4535"/>
        </w:tabs>
        <w:ind w:left="4253" w:firstLine="29"/>
      </w:pPr>
      <w:rPr>
        <w:rFonts w:hAnsi="Arial Unicode MS"/>
        <w:caps w:val="0"/>
        <w:smallCaps w:val="0"/>
        <w:strike w:val="0"/>
        <w:dstrike w:val="0"/>
        <w:outline w:val="0"/>
        <w:emboss w:val="0"/>
        <w:imprint w:val="0"/>
        <w:spacing w:val="0"/>
        <w:w w:val="100"/>
        <w:kern w:val="0"/>
        <w:position w:val="0"/>
        <w:highlight w:val="none"/>
        <w:vertAlign w:val="baseline"/>
      </w:rPr>
    </w:lvl>
    <w:lvl w:ilvl="6" w:tplc="11E4ACFC">
      <w:start w:val="1"/>
      <w:numFmt w:val="decimal"/>
      <w:lvlText w:val="%7."/>
      <w:lvlJc w:val="left"/>
      <w:pPr>
        <w:tabs>
          <w:tab w:val="num" w:pos="5335"/>
        </w:tabs>
        <w:ind w:left="5053" w:firstLine="29"/>
      </w:pPr>
      <w:rPr>
        <w:rFonts w:hAnsi="Arial Unicode MS"/>
        <w:caps w:val="0"/>
        <w:smallCaps w:val="0"/>
        <w:strike w:val="0"/>
        <w:dstrike w:val="0"/>
        <w:outline w:val="0"/>
        <w:emboss w:val="0"/>
        <w:imprint w:val="0"/>
        <w:spacing w:val="0"/>
        <w:w w:val="100"/>
        <w:kern w:val="0"/>
        <w:position w:val="0"/>
        <w:highlight w:val="none"/>
        <w:vertAlign w:val="baseline"/>
      </w:rPr>
    </w:lvl>
    <w:lvl w:ilvl="7" w:tplc="AD7A92EA">
      <w:start w:val="1"/>
      <w:numFmt w:val="decimal"/>
      <w:lvlText w:val="%8."/>
      <w:lvlJc w:val="left"/>
      <w:pPr>
        <w:tabs>
          <w:tab w:val="num" w:pos="6135"/>
        </w:tabs>
        <w:ind w:left="5853" w:firstLine="29"/>
      </w:pPr>
      <w:rPr>
        <w:rFonts w:hAnsi="Arial Unicode MS"/>
        <w:caps w:val="0"/>
        <w:smallCaps w:val="0"/>
        <w:strike w:val="0"/>
        <w:dstrike w:val="0"/>
        <w:outline w:val="0"/>
        <w:emboss w:val="0"/>
        <w:imprint w:val="0"/>
        <w:spacing w:val="0"/>
        <w:w w:val="100"/>
        <w:kern w:val="0"/>
        <w:position w:val="0"/>
        <w:highlight w:val="none"/>
        <w:vertAlign w:val="baseline"/>
      </w:rPr>
    </w:lvl>
    <w:lvl w:ilvl="8" w:tplc="AC2A5286">
      <w:start w:val="1"/>
      <w:numFmt w:val="decimal"/>
      <w:lvlText w:val="%9."/>
      <w:lvlJc w:val="left"/>
      <w:pPr>
        <w:tabs>
          <w:tab w:val="num" w:pos="6935"/>
        </w:tabs>
        <w:ind w:left="6653" w:firstLine="2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138F77E8"/>
    <w:multiLevelType w:val="hybridMultilevel"/>
    <w:tmpl w:val="F67A5D34"/>
    <w:numStyleLink w:val="a"/>
  </w:abstractNum>
  <w:abstractNum w:abstractNumId="2">
    <w:nsid w:val="1E2348EE"/>
    <w:multiLevelType w:val="hybridMultilevel"/>
    <w:tmpl w:val="2264CB84"/>
    <w:styleLink w:val="8"/>
    <w:lvl w:ilvl="0" w:tplc="FE5E03E6">
      <w:start w:val="1"/>
      <w:numFmt w:val="decimal"/>
      <w:lvlText w:val="%1."/>
      <w:lvlJc w:val="left"/>
      <w:pPr>
        <w:ind w:left="1276"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CD20BD5E">
      <w:start w:val="1"/>
      <w:numFmt w:val="lowerLetter"/>
      <w:lvlText w:val="%2."/>
      <w:lvlJc w:val="left"/>
      <w:pPr>
        <w:ind w:left="1996"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4C4EB2B6">
      <w:start w:val="1"/>
      <w:numFmt w:val="lowerRoman"/>
      <w:lvlText w:val="%3."/>
      <w:lvlJc w:val="left"/>
      <w:pPr>
        <w:ind w:left="2716" w:hanging="223"/>
      </w:pPr>
      <w:rPr>
        <w:rFonts w:hAnsi="Arial Unicode MS"/>
        <w:caps w:val="0"/>
        <w:smallCaps w:val="0"/>
        <w:strike w:val="0"/>
        <w:dstrike w:val="0"/>
        <w:outline w:val="0"/>
        <w:emboss w:val="0"/>
        <w:imprint w:val="0"/>
        <w:spacing w:val="0"/>
        <w:w w:val="100"/>
        <w:kern w:val="0"/>
        <w:position w:val="0"/>
        <w:highlight w:val="none"/>
        <w:vertAlign w:val="baseline"/>
      </w:rPr>
    </w:lvl>
    <w:lvl w:ilvl="3" w:tplc="7D5E1368">
      <w:start w:val="1"/>
      <w:numFmt w:val="decimal"/>
      <w:lvlText w:val="%4."/>
      <w:lvlJc w:val="left"/>
      <w:pPr>
        <w:ind w:left="3436"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BDC6D1C8">
      <w:start w:val="1"/>
      <w:numFmt w:val="lowerLetter"/>
      <w:lvlText w:val="%5."/>
      <w:lvlJc w:val="left"/>
      <w:pPr>
        <w:ind w:left="4156"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5DA4BA5A">
      <w:start w:val="1"/>
      <w:numFmt w:val="lowerRoman"/>
      <w:lvlText w:val="%6."/>
      <w:lvlJc w:val="left"/>
      <w:pPr>
        <w:ind w:left="4876" w:hanging="223"/>
      </w:pPr>
      <w:rPr>
        <w:rFonts w:hAnsi="Arial Unicode MS"/>
        <w:caps w:val="0"/>
        <w:smallCaps w:val="0"/>
        <w:strike w:val="0"/>
        <w:dstrike w:val="0"/>
        <w:outline w:val="0"/>
        <w:emboss w:val="0"/>
        <w:imprint w:val="0"/>
        <w:spacing w:val="0"/>
        <w:w w:val="100"/>
        <w:kern w:val="0"/>
        <w:position w:val="0"/>
        <w:highlight w:val="none"/>
        <w:vertAlign w:val="baseline"/>
      </w:rPr>
    </w:lvl>
    <w:lvl w:ilvl="6" w:tplc="9392C9D2">
      <w:start w:val="1"/>
      <w:numFmt w:val="decimal"/>
      <w:lvlText w:val="%7."/>
      <w:lvlJc w:val="left"/>
      <w:pPr>
        <w:ind w:left="5596"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05D4F5AC">
      <w:start w:val="1"/>
      <w:numFmt w:val="lowerLetter"/>
      <w:lvlText w:val="%8."/>
      <w:lvlJc w:val="left"/>
      <w:pPr>
        <w:ind w:left="6316"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52026B1A">
      <w:start w:val="1"/>
      <w:numFmt w:val="lowerRoman"/>
      <w:lvlText w:val="%9."/>
      <w:lvlJc w:val="left"/>
      <w:pPr>
        <w:ind w:left="7036"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1FFA71D5"/>
    <w:multiLevelType w:val="hybridMultilevel"/>
    <w:tmpl w:val="EBC44478"/>
    <w:numStyleLink w:val="1"/>
  </w:abstractNum>
  <w:abstractNum w:abstractNumId="4">
    <w:nsid w:val="2ADD1B0E"/>
    <w:multiLevelType w:val="hybridMultilevel"/>
    <w:tmpl w:val="2264CB84"/>
    <w:numStyleLink w:val="8"/>
  </w:abstractNum>
  <w:abstractNum w:abstractNumId="5">
    <w:nsid w:val="418F4795"/>
    <w:multiLevelType w:val="hybridMultilevel"/>
    <w:tmpl w:val="EBC44478"/>
    <w:styleLink w:val="1"/>
    <w:lvl w:ilvl="0" w:tplc="24C2A9C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B4038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3FA2E3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51E4B7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EECD51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410B2A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6A867C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F6CBA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40ECF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43FB4073"/>
    <w:multiLevelType w:val="hybridMultilevel"/>
    <w:tmpl w:val="57884DC0"/>
    <w:numStyleLink w:val="a0"/>
  </w:abstractNum>
  <w:abstractNum w:abstractNumId="7">
    <w:nsid w:val="45E23951"/>
    <w:multiLevelType w:val="hybridMultilevel"/>
    <w:tmpl w:val="C09CDCC6"/>
    <w:numStyleLink w:val="2"/>
  </w:abstractNum>
  <w:abstractNum w:abstractNumId="8">
    <w:nsid w:val="710931DE"/>
    <w:multiLevelType w:val="hybridMultilevel"/>
    <w:tmpl w:val="C09CDCC6"/>
    <w:styleLink w:val="2"/>
    <w:lvl w:ilvl="0" w:tplc="3F2251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A24C9C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6B00C2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DDC04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29C15F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E2449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2B83F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A524B9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C27D5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nsid w:val="78342320"/>
    <w:multiLevelType w:val="hybridMultilevel"/>
    <w:tmpl w:val="57884DC0"/>
    <w:styleLink w:val="a0"/>
    <w:lvl w:ilvl="0" w:tplc="0E8C4FB8">
      <w:start w:val="1"/>
      <w:numFmt w:val="bullet"/>
      <w:lvlText w:val="•"/>
      <w:lvlJc w:val="left"/>
      <w:pPr>
        <w:ind w:left="90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981C1462">
      <w:start w:val="1"/>
      <w:numFmt w:val="bullet"/>
      <w:lvlText w:val="•"/>
      <w:lvlJc w:val="left"/>
      <w:pPr>
        <w:ind w:left="150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3FC83806">
      <w:start w:val="1"/>
      <w:numFmt w:val="bullet"/>
      <w:lvlText w:val="•"/>
      <w:lvlJc w:val="left"/>
      <w:pPr>
        <w:ind w:left="210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8E4EC768">
      <w:start w:val="1"/>
      <w:numFmt w:val="bullet"/>
      <w:lvlText w:val="•"/>
      <w:lvlJc w:val="left"/>
      <w:pPr>
        <w:ind w:left="270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9462E446">
      <w:start w:val="1"/>
      <w:numFmt w:val="bullet"/>
      <w:lvlText w:val="•"/>
      <w:lvlJc w:val="left"/>
      <w:pPr>
        <w:ind w:left="330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069CDF06">
      <w:start w:val="1"/>
      <w:numFmt w:val="bullet"/>
      <w:lvlText w:val="•"/>
      <w:lvlJc w:val="left"/>
      <w:pPr>
        <w:ind w:left="390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91084C74">
      <w:start w:val="1"/>
      <w:numFmt w:val="bullet"/>
      <w:lvlText w:val="•"/>
      <w:lvlJc w:val="left"/>
      <w:pPr>
        <w:ind w:left="450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324F978">
      <w:start w:val="1"/>
      <w:numFmt w:val="bullet"/>
      <w:lvlText w:val="•"/>
      <w:lvlJc w:val="left"/>
      <w:pPr>
        <w:ind w:left="510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F482C6BA">
      <w:start w:val="1"/>
      <w:numFmt w:val="bullet"/>
      <w:lvlText w:val="•"/>
      <w:lvlJc w:val="left"/>
      <w:pPr>
        <w:ind w:left="5709" w:hanging="18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5"/>
  </w:num>
  <w:num w:numId="2">
    <w:abstractNumId w:val="3"/>
  </w:num>
  <w:num w:numId="3">
    <w:abstractNumId w:val="3"/>
    <w:lvlOverride w:ilvl="0">
      <w:lvl w:ilvl="0" w:tplc="B12ED668">
        <w:start w:val="1"/>
        <w:numFmt w:val="decimal"/>
        <w:lvlText w:val="%1."/>
        <w:lvlJc w:val="left"/>
        <w:pPr>
          <w:ind w:left="690"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2DCED80">
        <w:start w:val="1"/>
        <w:numFmt w:val="lowerLetter"/>
        <w:lvlText w:val="%2."/>
        <w:lvlJc w:val="left"/>
        <w:pPr>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9729DF8">
        <w:start w:val="1"/>
        <w:numFmt w:val="lowerRoman"/>
        <w:lvlText w:val="%3."/>
        <w:lvlJc w:val="left"/>
        <w:pPr>
          <w:ind w:left="2135" w:hanging="2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F140CBC">
        <w:start w:val="1"/>
        <w:numFmt w:val="decimal"/>
        <w:lvlText w:val="%4."/>
        <w:lvlJc w:val="left"/>
        <w:pPr>
          <w:ind w:left="2850"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834817E">
        <w:start w:val="1"/>
        <w:numFmt w:val="lowerLetter"/>
        <w:lvlText w:val="%5."/>
        <w:lvlJc w:val="left"/>
        <w:pPr>
          <w:ind w:left="3570"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6ADA46">
        <w:start w:val="1"/>
        <w:numFmt w:val="lowerRoman"/>
        <w:lvlText w:val="%6."/>
        <w:lvlJc w:val="left"/>
        <w:pPr>
          <w:ind w:left="4295" w:hanging="2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280AF2E">
        <w:start w:val="1"/>
        <w:numFmt w:val="decimal"/>
        <w:lvlText w:val="%7."/>
        <w:lvlJc w:val="left"/>
        <w:pPr>
          <w:ind w:left="5010"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A584A7A">
        <w:start w:val="1"/>
        <w:numFmt w:val="lowerLetter"/>
        <w:lvlText w:val="%8."/>
        <w:lvlJc w:val="left"/>
        <w:pPr>
          <w:ind w:left="5730"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7DA72A4">
        <w:start w:val="1"/>
        <w:numFmt w:val="lowerRoman"/>
        <w:lvlText w:val="%9."/>
        <w:lvlJc w:val="left"/>
        <w:pPr>
          <w:ind w:left="6455" w:hanging="27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3"/>
    <w:lvlOverride w:ilvl="0">
      <w:startOverride w:val="2"/>
      <w:lvl w:ilvl="0" w:tplc="B12ED668">
        <w:start w:val="2"/>
        <w:numFmt w:val="decimal"/>
        <w:lvlText w:val="%1."/>
        <w:lvlJc w:val="left"/>
        <w:pPr>
          <w:ind w:left="70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2DCED80">
        <w:start w:val="1"/>
        <w:numFmt w:val="lowerLetter"/>
        <w:lvlText w:val="%2."/>
        <w:lvlJc w:val="left"/>
        <w:pPr>
          <w:ind w:left="142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9729DF8">
        <w:start w:val="1"/>
        <w:numFmt w:val="lowerRoman"/>
        <w:lvlText w:val="%3."/>
        <w:lvlJc w:val="left"/>
        <w:pPr>
          <w:ind w:left="2149"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BF140CBC">
        <w:start w:val="1"/>
        <w:numFmt w:val="decimal"/>
        <w:lvlText w:val="%4."/>
        <w:lvlJc w:val="left"/>
        <w:pPr>
          <w:ind w:left="286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34817E">
        <w:start w:val="1"/>
        <w:numFmt w:val="lowerLetter"/>
        <w:lvlText w:val="%5."/>
        <w:lvlJc w:val="left"/>
        <w:pPr>
          <w:ind w:left="358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16ADA46">
        <w:start w:val="1"/>
        <w:numFmt w:val="lowerRoman"/>
        <w:lvlText w:val="%6."/>
        <w:lvlJc w:val="left"/>
        <w:pPr>
          <w:ind w:left="4309"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280AF2E">
        <w:start w:val="1"/>
        <w:numFmt w:val="decimal"/>
        <w:lvlText w:val="%7."/>
        <w:lvlJc w:val="left"/>
        <w:pPr>
          <w:ind w:left="502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A584A7A">
        <w:start w:val="1"/>
        <w:numFmt w:val="lowerLetter"/>
        <w:lvlText w:val="%8."/>
        <w:lvlJc w:val="left"/>
        <w:pPr>
          <w:ind w:left="5749"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7DA72A4">
        <w:start w:val="1"/>
        <w:numFmt w:val="lowerRoman"/>
        <w:lvlText w:val="%9."/>
        <w:lvlJc w:val="left"/>
        <w:pPr>
          <w:ind w:left="6469" w:hanging="3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9"/>
  </w:num>
  <w:num w:numId="6">
    <w:abstractNumId w:val="6"/>
  </w:num>
  <w:num w:numId="7">
    <w:abstractNumId w:val="6"/>
    <w:lvlOverride w:ilvl="0">
      <w:lvl w:ilvl="0" w:tplc="BA0AC0AC">
        <w:start w:val="1"/>
        <w:numFmt w:val="bullet"/>
        <w:lvlText w:val="-"/>
        <w:lvlJc w:val="left"/>
        <w:pPr>
          <w:ind w:left="832"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984E488">
        <w:start w:val="1"/>
        <w:numFmt w:val="bullet"/>
        <w:lvlText w:val="-"/>
        <w:lvlJc w:val="left"/>
        <w:pPr>
          <w:ind w:left="1432"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6F8D93E">
        <w:start w:val="1"/>
        <w:numFmt w:val="bullet"/>
        <w:lvlText w:val="-"/>
        <w:lvlJc w:val="left"/>
        <w:pPr>
          <w:ind w:left="2032"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FD211A4">
        <w:start w:val="1"/>
        <w:numFmt w:val="bullet"/>
        <w:lvlText w:val="-"/>
        <w:lvlJc w:val="left"/>
        <w:pPr>
          <w:ind w:left="2632"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898E26A">
        <w:start w:val="1"/>
        <w:numFmt w:val="bullet"/>
        <w:lvlText w:val="-"/>
        <w:lvlJc w:val="left"/>
        <w:pPr>
          <w:ind w:left="3232"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9B8A9B6">
        <w:start w:val="1"/>
        <w:numFmt w:val="bullet"/>
        <w:lvlText w:val="-"/>
        <w:lvlJc w:val="left"/>
        <w:pPr>
          <w:ind w:left="3832"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8760076">
        <w:start w:val="1"/>
        <w:numFmt w:val="bullet"/>
        <w:lvlText w:val="-"/>
        <w:lvlJc w:val="left"/>
        <w:pPr>
          <w:ind w:left="4432"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DBCB3A6">
        <w:start w:val="1"/>
        <w:numFmt w:val="bullet"/>
        <w:lvlText w:val="-"/>
        <w:lvlJc w:val="left"/>
        <w:pPr>
          <w:ind w:left="5032"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92ACF4A">
        <w:start w:val="1"/>
        <w:numFmt w:val="bullet"/>
        <w:lvlText w:val="-"/>
        <w:lvlJc w:val="left"/>
        <w:pPr>
          <w:ind w:left="5632"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6"/>
    <w:lvlOverride w:ilvl="0">
      <w:lvl w:ilvl="0" w:tplc="BA0AC0AC">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984E488">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6F8D93E">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FD211A4">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898E26A">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9B8A9B6">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8760076">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DBCB3A6">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92ACF4A">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8"/>
  </w:num>
  <w:num w:numId="10">
    <w:abstractNumId w:val="7"/>
  </w:num>
  <w:num w:numId="11">
    <w:abstractNumId w:val="0"/>
  </w:num>
  <w:num w:numId="12">
    <w:abstractNumId w:val="1"/>
  </w:num>
  <w:num w:numId="13">
    <w:abstractNumId w:val="7"/>
    <w:lvlOverride w:ilvl="0">
      <w:startOverride w:val="1"/>
      <w:lvl w:ilvl="0" w:tplc="D3DE9484">
        <w:start w:val="1"/>
        <w:numFmt w:val="decimal"/>
        <w:lvlText w:val="%1."/>
        <w:lvlJc w:val="left"/>
        <w:pPr>
          <w:ind w:left="1276"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F6EE438">
        <w:start w:val="1"/>
        <w:numFmt w:val="lowerLetter"/>
        <w:lvlText w:val="%2."/>
        <w:lvlJc w:val="left"/>
        <w:pPr>
          <w:ind w:left="1996"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C9C072E">
        <w:start w:val="1"/>
        <w:numFmt w:val="lowerRoman"/>
        <w:lvlText w:val="%3."/>
        <w:lvlJc w:val="left"/>
        <w:pPr>
          <w:ind w:left="2716" w:hanging="2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BC4648BA">
        <w:start w:val="1"/>
        <w:numFmt w:val="decimal"/>
        <w:lvlText w:val="%4."/>
        <w:lvlJc w:val="left"/>
        <w:pPr>
          <w:ind w:left="3436"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F3ECCDE">
        <w:start w:val="1"/>
        <w:numFmt w:val="lowerLetter"/>
        <w:lvlText w:val="%5."/>
        <w:lvlJc w:val="left"/>
        <w:pPr>
          <w:ind w:left="4156"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90ABA60">
        <w:start w:val="1"/>
        <w:numFmt w:val="lowerRoman"/>
        <w:lvlText w:val="%6."/>
        <w:lvlJc w:val="left"/>
        <w:pPr>
          <w:ind w:left="4876" w:hanging="2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B98CC14">
        <w:start w:val="1"/>
        <w:numFmt w:val="decimal"/>
        <w:lvlText w:val="%7."/>
        <w:lvlJc w:val="left"/>
        <w:pPr>
          <w:ind w:left="5596"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2988BF2">
        <w:start w:val="1"/>
        <w:numFmt w:val="lowerLetter"/>
        <w:lvlText w:val="%8."/>
        <w:lvlJc w:val="left"/>
        <w:pPr>
          <w:ind w:left="6316"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2EC6480">
        <w:start w:val="1"/>
        <w:numFmt w:val="lowerRoman"/>
        <w:lvlText w:val="%9."/>
        <w:lvlJc w:val="left"/>
        <w:pPr>
          <w:ind w:left="7036" w:hanging="22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1"/>
    <w:lvlOverride w:ilvl="0">
      <w:startOverride w:val="1"/>
      <w:lvl w:ilvl="0" w:tplc="EE2A51A0">
        <w:start w:val="1"/>
        <w:numFmt w:val="decimal"/>
        <w:lvlText w:val="%1."/>
        <w:lvlJc w:val="left"/>
        <w:pPr>
          <w:ind w:left="962"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388E95C">
        <w:start w:val="1"/>
        <w:numFmt w:val="decimal"/>
        <w:lvlText w:val="%2."/>
        <w:lvlJc w:val="left"/>
        <w:pPr>
          <w:ind w:left="1762"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E2A5360">
        <w:start w:val="1"/>
        <w:numFmt w:val="decimal"/>
        <w:lvlText w:val="%3."/>
        <w:lvlJc w:val="left"/>
        <w:pPr>
          <w:ind w:left="2562"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1A29612">
        <w:start w:val="1"/>
        <w:numFmt w:val="decimal"/>
        <w:lvlText w:val="%4."/>
        <w:lvlJc w:val="left"/>
        <w:pPr>
          <w:ind w:left="3362"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2C67544">
        <w:start w:val="1"/>
        <w:numFmt w:val="decimal"/>
        <w:lvlText w:val="%5."/>
        <w:lvlJc w:val="left"/>
        <w:pPr>
          <w:ind w:left="4162"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B6A6100">
        <w:start w:val="1"/>
        <w:numFmt w:val="decimal"/>
        <w:lvlText w:val="%6."/>
        <w:lvlJc w:val="left"/>
        <w:pPr>
          <w:ind w:left="4962"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1018A4">
        <w:start w:val="1"/>
        <w:numFmt w:val="decimal"/>
        <w:lvlText w:val="%7."/>
        <w:lvlJc w:val="left"/>
        <w:pPr>
          <w:ind w:left="5762"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43CEBB2">
        <w:start w:val="1"/>
        <w:numFmt w:val="decimal"/>
        <w:lvlText w:val="%8."/>
        <w:lvlJc w:val="left"/>
        <w:pPr>
          <w:ind w:left="6562"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33E17E6">
        <w:start w:val="1"/>
        <w:numFmt w:val="decimal"/>
        <w:lvlText w:val="%9."/>
        <w:lvlJc w:val="left"/>
        <w:pPr>
          <w:ind w:left="7362"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36B03"/>
    <w:rsid w:val="00262B19"/>
    <w:rsid w:val="0063090A"/>
    <w:rsid w:val="00A36B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pPr>
      <w:spacing w:after="160" w:line="259" w:lineRule="auto"/>
    </w:pPr>
    <w:rPr>
      <w:rFonts w:cs="Arial Unicode MS"/>
      <w:color w:val="000000"/>
      <w:sz w:val="24"/>
      <w:szCs w:val="24"/>
      <w:u w:color="00000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6">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7">
    <w:name w:val="Body Text"/>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customStyle="1" w:styleId="Hyperlink0">
    <w:name w:val="Hyperlink.0"/>
    <w:basedOn w:val="a5"/>
    <w:rPr>
      <w:outline w:val="0"/>
      <w:color w:val="0000FF"/>
      <w:u w:val="single" w:color="0000FF"/>
    </w:rPr>
  </w:style>
  <w:style w:type="paragraph" w:styleId="a8">
    <w:name w:val="List Paragraph"/>
    <w:pPr>
      <w:spacing w:after="160" w:line="259" w:lineRule="auto"/>
      <w:ind w:left="720"/>
    </w:pPr>
    <w:rPr>
      <w:rFonts w:ascii="Calibri" w:eastAsia="Calibri" w:hAnsi="Calibri" w:cs="Calibri"/>
      <w:color w:val="000000"/>
      <w:sz w:val="22"/>
      <w:szCs w:val="22"/>
      <w:u w:color="000000"/>
    </w:rPr>
  </w:style>
  <w:style w:type="numbering" w:customStyle="1" w:styleId="1">
    <w:name w:val="Импортированный стиль 1"/>
    <w:pPr>
      <w:numPr>
        <w:numId w:val="1"/>
      </w:numPr>
    </w:pPr>
  </w:style>
  <w:style w:type="numbering" w:customStyle="1" w:styleId="a0">
    <w:name w:val="Пункты"/>
    <w:pPr>
      <w:numPr>
        <w:numId w:val="5"/>
      </w:numPr>
    </w:pPr>
  </w:style>
  <w:style w:type="character" w:customStyle="1" w:styleId="Hyperlink1">
    <w:name w:val="Hyperlink.1"/>
    <w:basedOn w:val="Hyperlink0"/>
    <w:rPr>
      <w:rFonts w:ascii="Times New Roman" w:eastAsia="Times New Roman" w:hAnsi="Times New Roman" w:cs="Times New Roman"/>
      <w:outline w:val="0"/>
      <w:color w:val="0000FF"/>
      <w:sz w:val="24"/>
      <w:szCs w:val="24"/>
      <w:u w:val="single" w:color="0000FF"/>
      <w:lang w:val="en-US"/>
    </w:rPr>
  </w:style>
  <w:style w:type="numbering" w:customStyle="1" w:styleId="2">
    <w:name w:val="Импортированный стиль 2"/>
    <w:pPr>
      <w:numPr>
        <w:numId w:val="9"/>
      </w:numPr>
    </w:pPr>
  </w:style>
  <w:style w:type="numbering" w:customStyle="1" w:styleId="a">
    <w:name w:val="С числами"/>
    <w:pPr>
      <w:numPr>
        <w:numId w:val="11"/>
      </w:numPr>
    </w:pPr>
  </w:style>
  <w:style w:type="numbering" w:customStyle="1" w:styleId="8">
    <w:name w:val="Импортированный стиль 8"/>
    <w:pPr>
      <w:numPr>
        <w:numId w:val="1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pPr>
      <w:spacing w:after="160" w:line="259" w:lineRule="auto"/>
    </w:pPr>
    <w:rPr>
      <w:rFonts w:cs="Arial Unicode MS"/>
      <w:color w:val="000000"/>
      <w:sz w:val="24"/>
      <w:szCs w:val="24"/>
      <w:u w:color="00000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6">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7">
    <w:name w:val="Body Text"/>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customStyle="1" w:styleId="Hyperlink0">
    <w:name w:val="Hyperlink.0"/>
    <w:basedOn w:val="a5"/>
    <w:rPr>
      <w:outline w:val="0"/>
      <w:color w:val="0000FF"/>
      <w:u w:val="single" w:color="0000FF"/>
    </w:rPr>
  </w:style>
  <w:style w:type="paragraph" w:styleId="a8">
    <w:name w:val="List Paragraph"/>
    <w:pPr>
      <w:spacing w:after="160" w:line="259" w:lineRule="auto"/>
      <w:ind w:left="720"/>
    </w:pPr>
    <w:rPr>
      <w:rFonts w:ascii="Calibri" w:eastAsia="Calibri" w:hAnsi="Calibri" w:cs="Calibri"/>
      <w:color w:val="000000"/>
      <w:sz w:val="22"/>
      <w:szCs w:val="22"/>
      <w:u w:color="000000"/>
    </w:rPr>
  </w:style>
  <w:style w:type="numbering" w:customStyle="1" w:styleId="1">
    <w:name w:val="Импортированный стиль 1"/>
    <w:pPr>
      <w:numPr>
        <w:numId w:val="1"/>
      </w:numPr>
    </w:pPr>
  </w:style>
  <w:style w:type="numbering" w:customStyle="1" w:styleId="a0">
    <w:name w:val="Пункты"/>
    <w:pPr>
      <w:numPr>
        <w:numId w:val="5"/>
      </w:numPr>
    </w:pPr>
  </w:style>
  <w:style w:type="character" w:customStyle="1" w:styleId="Hyperlink1">
    <w:name w:val="Hyperlink.1"/>
    <w:basedOn w:val="Hyperlink0"/>
    <w:rPr>
      <w:rFonts w:ascii="Times New Roman" w:eastAsia="Times New Roman" w:hAnsi="Times New Roman" w:cs="Times New Roman"/>
      <w:outline w:val="0"/>
      <w:color w:val="0000FF"/>
      <w:sz w:val="24"/>
      <w:szCs w:val="24"/>
      <w:u w:val="single" w:color="0000FF"/>
      <w:lang w:val="en-US"/>
    </w:rPr>
  </w:style>
  <w:style w:type="numbering" w:customStyle="1" w:styleId="2">
    <w:name w:val="Импортированный стиль 2"/>
    <w:pPr>
      <w:numPr>
        <w:numId w:val="9"/>
      </w:numPr>
    </w:pPr>
  </w:style>
  <w:style w:type="numbering" w:customStyle="1" w:styleId="a">
    <w:name w:val="С числами"/>
    <w:pPr>
      <w:numPr>
        <w:numId w:val="11"/>
      </w:numPr>
    </w:pPr>
  </w:style>
  <w:style w:type="numbering" w:customStyle="1" w:styleId="8">
    <w:name w:val="Импортированный стиль 8"/>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ynecology@vnmu.edu.ua" TargetMode="External"/><Relationship Id="rId13" Type="http://schemas.openxmlformats.org/officeDocument/2006/relationships/hyperlink" Target="https://www.vnmu.edu.ua/General%2520" TargetMode="External"/><Relationship Id="rId18"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vnmu.edu.ua/General%2520"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aagu.com.ua"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vnmu.edu.ua/General%2520" TargetMode="External"/><Relationship Id="rId5" Type="http://schemas.openxmlformats.org/officeDocument/2006/relationships/webSettings" Target="webSettings.xml"/><Relationship Id="rId15" Type="http://schemas.openxmlformats.org/officeDocument/2006/relationships/hyperlink" Target="https://www.vnmu.edu.ua/General%2520" TargetMode="External"/><Relationship Id="rId10" Type="http://schemas.openxmlformats.org/officeDocument/2006/relationships/hyperlink" Target="https://www.vnmu.edu.ua/General%25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vnmu.edu.ua" TargetMode="External"/><Relationship Id="rId14" Type="http://schemas.openxmlformats.org/officeDocument/2006/relationships/hyperlink" Target="https://www.vnmu.edu.ua/General%252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4861</Words>
  <Characters>27712</Characters>
  <Application>Microsoft Office Word</Application>
  <DocSecurity>0</DocSecurity>
  <Lines>230</Lines>
  <Paragraphs>65</Paragraphs>
  <ScaleCrop>false</ScaleCrop>
  <Company/>
  <LinksUpToDate>false</LinksUpToDate>
  <CharactersWithSpaces>32508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2021-04-12T08:58:00Z</dcterms:created>
  <dcterms:modified xsi:type="dcterms:W3CDTF">2021-04-12T09:00:00Z</dcterms:modified>
</cp:coreProperties>
</file>