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9C57" w14:textId="19EC98AD" w:rsidR="003C3A4E" w:rsidRDefault="00863FE6">
      <w:pPr>
        <w:rPr>
          <w:bCs/>
          <w:sz w:val="28"/>
          <w:szCs w:val="28"/>
        </w:rPr>
      </w:pPr>
      <w:bookmarkStart w:id="0" w:name="bookmark1"/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A9EAFC" wp14:editId="3B0EB489">
            <wp:simplePos x="0" y="0"/>
            <wp:positionH relativeFrom="column">
              <wp:posOffset>-589281</wp:posOffset>
            </wp:positionH>
            <wp:positionV relativeFrom="paragraph">
              <wp:posOffset>-779145</wp:posOffset>
            </wp:positionV>
            <wp:extent cx="7731785" cy="109347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ня про рейтингову с-му оцінк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735" cy="1093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4E">
        <w:rPr>
          <w:bCs/>
          <w:sz w:val="28"/>
          <w:szCs w:val="28"/>
        </w:rPr>
        <w:br w:type="page"/>
      </w:r>
    </w:p>
    <w:p w14:paraId="7F405BA2" w14:textId="77777777" w:rsidR="00FE4B17" w:rsidRPr="00963288" w:rsidRDefault="00154A6B" w:rsidP="00963288">
      <w:pPr>
        <w:pStyle w:val="23"/>
        <w:keepNext/>
        <w:keepLines/>
        <w:shd w:val="clear" w:color="auto" w:fill="auto"/>
        <w:spacing w:line="360" w:lineRule="auto"/>
        <w:ind w:left="900" w:right="960"/>
        <w:jc w:val="center"/>
        <w:rPr>
          <w:bCs w:val="0"/>
          <w:spacing w:val="0"/>
          <w:sz w:val="28"/>
          <w:szCs w:val="28"/>
        </w:rPr>
      </w:pPr>
      <w:r w:rsidRPr="00963288">
        <w:rPr>
          <w:bCs w:val="0"/>
          <w:spacing w:val="0"/>
          <w:sz w:val="28"/>
          <w:szCs w:val="28"/>
        </w:rPr>
        <w:lastRenderedPageBreak/>
        <w:t>1.</w:t>
      </w:r>
      <w:r w:rsidRPr="00963288">
        <w:rPr>
          <w:bCs w:val="0"/>
          <w:spacing w:val="0"/>
          <w:sz w:val="28"/>
          <w:szCs w:val="28"/>
        </w:rPr>
        <w:tab/>
        <w:t>Загальні положення</w:t>
      </w:r>
      <w:bookmarkEnd w:id="0"/>
    </w:p>
    <w:p w14:paraId="630860B1" w14:textId="77777777" w:rsidR="009F5C72" w:rsidRDefault="003C3A4E" w:rsidP="009F5C72">
      <w:pPr>
        <w:pStyle w:val="5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Рейтингова система оцінки</w:t>
      </w:r>
      <w:r w:rsidR="00154A6B" w:rsidRPr="00963288">
        <w:rPr>
          <w:spacing w:val="0"/>
          <w:sz w:val="28"/>
          <w:szCs w:val="28"/>
        </w:rPr>
        <w:t xml:space="preserve"> роботи науково-педагогічних працівників </w:t>
      </w:r>
      <w:r>
        <w:rPr>
          <w:spacing w:val="0"/>
          <w:sz w:val="28"/>
          <w:szCs w:val="28"/>
        </w:rPr>
        <w:t xml:space="preserve">запроваджується для об’єктивізації та </w:t>
      </w:r>
      <w:r w:rsidRPr="00963288">
        <w:rPr>
          <w:spacing w:val="0"/>
          <w:sz w:val="28"/>
          <w:szCs w:val="28"/>
        </w:rPr>
        <w:t>аналізу якості їх роботи</w:t>
      </w:r>
      <w:r>
        <w:rPr>
          <w:spacing w:val="0"/>
          <w:sz w:val="28"/>
          <w:szCs w:val="28"/>
        </w:rPr>
        <w:t xml:space="preserve">. </w:t>
      </w:r>
    </w:p>
    <w:p w14:paraId="53725678" w14:textId="31F41A65" w:rsidR="00FE4B17" w:rsidRPr="009F5C72" w:rsidRDefault="009F5C72" w:rsidP="009F5C72">
      <w:pPr>
        <w:pStyle w:val="5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581">
        <w:rPr>
          <w:spacing w:val="0"/>
          <w:sz w:val="28"/>
          <w:szCs w:val="28"/>
        </w:rPr>
        <w:t>Введення</w:t>
      </w:r>
      <w:r w:rsidR="003C3A4E" w:rsidRPr="009F5C72">
        <w:rPr>
          <w:spacing w:val="0"/>
          <w:sz w:val="28"/>
          <w:szCs w:val="28"/>
        </w:rPr>
        <w:t xml:space="preserve"> системи визначення рейтингу науково-педагогічних працівників спрямовано на підвищення мотивації до </w:t>
      </w:r>
      <w:r w:rsidRPr="009F5C72">
        <w:rPr>
          <w:spacing w:val="0"/>
          <w:sz w:val="28"/>
          <w:szCs w:val="28"/>
        </w:rPr>
        <w:t xml:space="preserve">професійного зростання, </w:t>
      </w:r>
      <w:r w:rsidR="003C3A4E" w:rsidRPr="009F5C72">
        <w:rPr>
          <w:spacing w:val="0"/>
          <w:sz w:val="28"/>
          <w:szCs w:val="28"/>
        </w:rPr>
        <w:t xml:space="preserve">створення умов змагальності та здорової конкуренції в колективі. </w:t>
      </w:r>
    </w:p>
    <w:p w14:paraId="646C1035" w14:textId="77777777" w:rsidR="00FE4B17" w:rsidRPr="00963288" w:rsidRDefault="009F5C72" w:rsidP="00963288">
      <w:pPr>
        <w:pStyle w:val="5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Використання рейтингової оцінки сприятиме </w:t>
      </w:r>
      <w:proofErr w:type="spellStart"/>
      <w:r>
        <w:rPr>
          <w:spacing w:val="0"/>
          <w:sz w:val="28"/>
          <w:szCs w:val="28"/>
        </w:rPr>
        <w:t>націленню</w:t>
      </w:r>
      <w:proofErr w:type="spellEnd"/>
      <w:r>
        <w:rPr>
          <w:spacing w:val="0"/>
          <w:sz w:val="28"/>
          <w:szCs w:val="28"/>
        </w:rPr>
        <w:t xml:space="preserve"> науково-педагогічних працівників на </w:t>
      </w:r>
      <w:r w:rsidRPr="009F5C72">
        <w:rPr>
          <w:spacing w:val="0"/>
          <w:sz w:val="28"/>
          <w:szCs w:val="28"/>
        </w:rPr>
        <w:t xml:space="preserve">розв’язання актуальних завдань у навчально-виховній, науковій та організаційній сферах діяльності. </w:t>
      </w:r>
    </w:p>
    <w:p w14:paraId="20B6C08F" w14:textId="227DD154" w:rsidR="009F5C72" w:rsidRDefault="009F5C72" w:rsidP="009F5C72">
      <w:pPr>
        <w:pStyle w:val="5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Рейтинговий показник є підставою для м</w:t>
      </w:r>
      <w:r w:rsidR="0082006E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рального та матеріального заохочення науково-педагогічних працівників. </w:t>
      </w:r>
    </w:p>
    <w:p w14:paraId="1E05F8BB" w14:textId="774DD882" w:rsidR="00FE4B17" w:rsidRDefault="00956581" w:rsidP="009F5C72">
      <w:pPr>
        <w:pStyle w:val="5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</w:t>
      </w:r>
      <w:r w:rsidR="00154A6B" w:rsidRPr="00963288">
        <w:rPr>
          <w:spacing w:val="0"/>
          <w:sz w:val="28"/>
          <w:szCs w:val="28"/>
        </w:rPr>
        <w:t>ейтинг</w:t>
      </w:r>
      <w:r>
        <w:rPr>
          <w:spacing w:val="0"/>
          <w:sz w:val="28"/>
          <w:szCs w:val="28"/>
        </w:rPr>
        <w:t xml:space="preserve">ова оцінка </w:t>
      </w:r>
      <w:r w:rsidR="00154A6B" w:rsidRPr="0096328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діяльності стосується</w:t>
      </w:r>
      <w:r w:rsidR="00154A6B" w:rsidRPr="00963288">
        <w:rPr>
          <w:spacing w:val="0"/>
          <w:sz w:val="28"/>
          <w:szCs w:val="28"/>
        </w:rPr>
        <w:t xml:space="preserve"> </w:t>
      </w:r>
      <w:r w:rsidR="009F5C72">
        <w:rPr>
          <w:spacing w:val="0"/>
          <w:sz w:val="28"/>
          <w:szCs w:val="28"/>
        </w:rPr>
        <w:t>всі</w:t>
      </w:r>
      <w:r>
        <w:rPr>
          <w:spacing w:val="0"/>
          <w:sz w:val="28"/>
          <w:szCs w:val="28"/>
        </w:rPr>
        <w:t>х</w:t>
      </w:r>
      <w:r w:rsidR="00154A6B" w:rsidRPr="00963288">
        <w:rPr>
          <w:spacing w:val="0"/>
          <w:sz w:val="28"/>
          <w:szCs w:val="28"/>
        </w:rPr>
        <w:t xml:space="preserve"> науково-педагогічн</w:t>
      </w:r>
      <w:r>
        <w:rPr>
          <w:spacing w:val="0"/>
          <w:sz w:val="28"/>
          <w:szCs w:val="28"/>
        </w:rPr>
        <w:t>их</w:t>
      </w:r>
      <w:r w:rsidR="00154A6B" w:rsidRPr="00963288">
        <w:rPr>
          <w:spacing w:val="0"/>
          <w:sz w:val="28"/>
          <w:szCs w:val="28"/>
        </w:rPr>
        <w:t xml:space="preserve"> працівник</w:t>
      </w:r>
      <w:r>
        <w:rPr>
          <w:spacing w:val="0"/>
          <w:sz w:val="28"/>
          <w:szCs w:val="28"/>
        </w:rPr>
        <w:t>ів</w:t>
      </w:r>
      <w:r w:rsidR="00154A6B" w:rsidRPr="00963288">
        <w:rPr>
          <w:spacing w:val="0"/>
          <w:sz w:val="28"/>
          <w:szCs w:val="28"/>
        </w:rPr>
        <w:t xml:space="preserve"> університету</w:t>
      </w:r>
      <w:r w:rsidR="009F5C72">
        <w:rPr>
          <w:spacing w:val="0"/>
          <w:sz w:val="28"/>
          <w:szCs w:val="28"/>
        </w:rPr>
        <w:t>.</w:t>
      </w:r>
    </w:p>
    <w:p w14:paraId="6623DC0C" w14:textId="77777777" w:rsidR="009F5C72" w:rsidRPr="00963288" w:rsidRDefault="009F5C72" w:rsidP="009F5C72">
      <w:pPr>
        <w:pStyle w:val="5"/>
        <w:shd w:val="clear" w:color="auto" w:fill="auto"/>
        <w:tabs>
          <w:tab w:val="left" w:pos="1076"/>
        </w:tabs>
        <w:spacing w:before="0" w:after="0" w:line="360" w:lineRule="auto"/>
        <w:ind w:left="600" w:right="40"/>
        <w:jc w:val="both"/>
        <w:rPr>
          <w:spacing w:val="0"/>
          <w:sz w:val="28"/>
          <w:szCs w:val="28"/>
        </w:rPr>
      </w:pPr>
    </w:p>
    <w:p w14:paraId="08BDA875" w14:textId="77777777" w:rsidR="00FE4B17" w:rsidRPr="00963288" w:rsidRDefault="009F5C72" w:rsidP="00963288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74"/>
        </w:tabs>
        <w:spacing w:after="314" w:line="360" w:lineRule="auto"/>
        <w:ind w:right="580"/>
        <w:jc w:val="center"/>
        <w:rPr>
          <w:bCs w:val="0"/>
          <w:spacing w:val="0"/>
          <w:sz w:val="28"/>
          <w:szCs w:val="28"/>
        </w:rPr>
      </w:pPr>
      <w:bookmarkStart w:id="1" w:name="bookmark2"/>
      <w:r>
        <w:rPr>
          <w:bCs w:val="0"/>
          <w:spacing w:val="0"/>
          <w:sz w:val="28"/>
          <w:szCs w:val="28"/>
        </w:rPr>
        <w:t xml:space="preserve">Принципи </w:t>
      </w:r>
      <w:r w:rsidR="00154A6B" w:rsidRPr="00963288">
        <w:rPr>
          <w:bCs w:val="0"/>
          <w:spacing w:val="0"/>
          <w:sz w:val="28"/>
          <w:szCs w:val="28"/>
        </w:rPr>
        <w:t>визначення рейтингу</w:t>
      </w:r>
      <w:bookmarkEnd w:id="1"/>
    </w:p>
    <w:p w14:paraId="6EF439C9" w14:textId="0E2BAC5D" w:rsidR="00963288" w:rsidRPr="00C56FCC" w:rsidRDefault="009F5C72" w:rsidP="00963288">
      <w:pPr>
        <w:pStyle w:val="5"/>
        <w:numPr>
          <w:ilvl w:val="1"/>
          <w:numId w:val="3"/>
        </w:numPr>
        <w:shd w:val="clear" w:color="auto" w:fill="auto"/>
        <w:tabs>
          <w:tab w:val="left" w:pos="1062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581" w:rsidRPr="00C56FCC">
        <w:rPr>
          <w:spacing w:val="0"/>
          <w:sz w:val="28"/>
          <w:szCs w:val="28"/>
        </w:rPr>
        <w:t>При</w:t>
      </w:r>
      <w:r w:rsidRPr="00C56FCC">
        <w:rPr>
          <w:spacing w:val="0"/>
          <w:sz w:val="28"/>
          <w:szCs w:val="28"/>
        </w:rPr>
        <w:t xml:space="preserve"> формуванні рейтингових показників врахову</w:t>
      </w:r>
      <w:r w:rsidR="00956581" w:rsidRPr="00C56FCC">
        <w:rPr>
          <w:spacing w:val="0"/>
          <w:sz w:val="28"/>
          <w:szCs w:val="28"/>
        </w:rPr>
        <w:t>ю</w:t>
      </w:r>
      <w:r w:rsidRPr="00C56FCC">
        <w:rPr>
          <w:spacing w:val="0"/>
          <w:sz w:val="28"/>
          <w:szCs w:val="28"/>
        </w:rPr>
        <w:t xml:space="preserve">ться </w:t>
      </w:r>
      <w:r w:rsidR="00956581" w:rsidRPr="00C56FCC">
        <w:rPr>
          <w:spacing w:val="0"/>
          <w:sz w:val="28"/>
          <w:szCs w:val="28"/>
        </w:rPr>
        <w:t xml:space="preserve">результати </w:t>
      </w:r>
      <w:r w:rsidR="00154A6B" w:rsidRPr="00C56FCC">
        <w:rPr>
          <w:spacing w:val="0"/>
          <w:sz w:val="28"/>
          <w:szCs w:val="28"/>
        </w:rPr>
        <w:t>навчальн</w:t>
      </w:r>
      <w:r w:rsidRPr="00C56FCC">
        <w:rPr>
          <w:spacing w:val="0"/>
          <w:sz w:val="28"/>
          <w:szCs w:val="28"/>
        </w:rPr>
        <w:t>о-</w:t>
      </w:r>
      <w:r w:rsidR="00154A6B" w:rsidRPr="00C56FCC">
        <w:rPr>
          <w:spacing w:val="0"/>
          <w:sz w:val="28"/>
          <w:szCs w:val="28"/>
        </w:rPr>
        <w:t>методичн</w:t>
      </w:r>
      <w:r w:rsidR="00956581" w:rsidRPr="00C56FCC">
        <w:rPr>
          <w:spacing w:val="0"/>
          <w:sz w:val="28"/>
          <w:szCs w:val="28"/>
        </w:rPr>
        <w:t>ої</w:t>
      </w:r>
      <w:r w:rsidR="00154A6B" w:rsidRPr="00C56FCC">
        <w:rPr>
          <w:spacing w:val="0"/>
          <w:sz w:val="28"/>
          <w:szCs w:val="28"/>
        </w:rPr>
        <w:t>, науково-інноваційн</w:t>
      </w:r>
      <w:r w:rsidR="00956581" w:rsidRPr="00C56FCC">
        <w:rPr>
          <w:spacing w:val="0"/>
          <w:sz w:val="28"/>
          <w:szCs w:val="28"/>
        </w:rPr>
        <w:t>ої</w:t>
      </w:r>
      <w:r w:rsidR="00DE1A25" w:rsidRPr="00C56FCC">
        <w:rPr>
          <w:spacing w:val="0"/>
          <w:sz w:val="28"/>
          <w:szCs w:val="28"/>
        </w:rPr>
        <w:t xml:space="preserve"> та міжнародної</w:t>
      </w:r>
      <w:r w:rsidR="00154A6B" w:rsidRPr="00C56FCC">
        <w:rPr>
          <w:spacing w:val="0"/>
          <w:sz w:val="28"/>
          <w:szCs w:val="28"/>
        </w:rPr>
        <w:t>, організаційн</w:t>
      </w:r>
      <w:r w:rsidR="00956581" w:rsidRPr="00C56FCC">
        <w:rPr>
          <w:spacing w:val="0"/>
          <w:sz w:val="28"/>
          <w:szCs w:val="28"/>
        </w:rPr>
        <w:t>о</w:t>
      </w:r>
      <w:r w:rsidR="00DE1A25" w:rsidRPr="00C56FCC">
        <w:rPr>
          <w:spacing w:val="0"/>
          <w:sz w:val="28"/>
          <w:szCs w:val="28"/>
        </w:rPr>
        <w:t>-</w:t>
      </w:r>
      <w:r w:rsidR="00154A6B" w:rsidRPr="00C56FCC">
        <w:rPr>
          <w:spacing w:val="0"/>
          <w:sz w:val="28"/>
          <w:szCs w:val="28"/>
        </w:rPr>
        <w:t xml:space="preserve"> виховн</w:t>
      </w:r>
      <w:r w:rsidR="00956581" w:rsidRPr="00C56FCC">
        <w:rPr>
          <w:spacing w:val="0"/>
          <w:sz w:val="28"/>
          <w:szCs w:val="28"/>
        </w:rPr>
        <w:t>ої</w:t>
      </w:r>
      <w:r w:rsidR="00DE1A25" w:rsidRPr="00C56FCC">
        <w:rPr>
          <w:spacing w:val="0"/>
          <w:sz w:val="28"/>
          <w:szCs w:val="28"/>
        </w:rPr>
        <w:t xml:space="preserve"> діяльності</w:t>
      </w:r>
      <w:r w:rsidR="006A14A3">
        <w:rPr>
          <w:spacing w:val="0"/>
          <w:sz w:val="28"/>
          <w:szCs w:val="28"/>
        </w:rPr>
        <w:t>, клінічної роботи</w:t>
      </w:r>
      <w:r w:rsidR="00DE1A25" w:rsidRPr="00C56FCC">
        <w:rPr>
          <w:spacing w:val="0"/>
          <w:sz w:val="28"/>
          <w:szCs w:val="28"/>
        </w:rPr>
        <w:t xml:space="preserve"> та професійни</w:t>
      </w:r>
      <w:r w:rsidR="00C56FCC" w:rsidRPr="00C56FCC">
        <w:rPr>
          <w:spacing w:val="0"/>
          <w:sz w:val="28"/>
          <w:szCs w:val="28"/>
        </w:rPr>
        <w:t>х</w:t>
      </w:r>
      <w:r w:rsidR="00DE1A25" w:rsidRPr="00C56FCC">
        <w:rPr>
          <w:spacing w:val="0"/>
          <w:sz w:val="28"/>
          <w:szCs w:val="28"/>
        </w:rPr>
        <w:t xml:space="preserve"> </w:t>
      </w:r>
      <w:proofErr w:type="spellStart"/>
      <w:r w:rsidR="00DE1A25" w:rsidRPr="00C56FCC">
        <w:rPr>
          <w:spacing w:val="0"/>
          <w:sz w:val="28"/>
          <w:szCs w:val="28"/>
        </w:rPr>
        <w:t>компетентност</w:t>
      </w:r>
      <w:r w:rsidR="00C56FCC" w:rsidRPr="00C56FCC">
        <w:rPr>
          <w:spacing w:val="0"/>
          <w:sz w:val="28"/>
          <w:szCs w:val="28"/>
        </w:rPr>
        <w:t>ей</w:t>
      </w:r>
      <w:proofErr w:type="spellEnd"/>
      <w:r w:rsidR="00DE1A25" w:rsidRPr="00C56FCC">
        <w:rPr>
          <w:spacing w:val="0"/>
          <w:sz w:val="28"/>
          <w:szCs w:val="28"/>
        </w:rPr>
        <w:t>, даними про відзнаки та визнання</w:t>
      </w:r>
      <w:r w:rsidR="00154A6B" w:rsidRPr="00C56FCC">
        <w:rPr>
          <w:spacing w:val="0"/>
          <w:sz w:val="28"/>
          <w:szCs w:val="28"/>
        </w:rPr>
        <w:t>.</w:t>
      </w:r>
    </w:p>
    <w:p w14:paraId="2A59D772" w14:textId="3A6E2ED9" w:rsidR="00B14E30" w:rsidRDefault="00956581" w:rsidP="00963288">
      <w:pPr>
        <w:pStyle w:val="5"/>
        <w:numPr>
          <w:ilvl w:val="1"/>
          <w:numId w:val="3"/>
        </w:numPr>
        <w:shd w:val="clear" w:color="auto" w:fill="auto"/>
        <w:tabs>
          <w:tab w:val="left" w:pos="1062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B14E30" w:rsidRPr="00FB0191">
        <w:rPr>
          <w:spacing w:val="0"/>
          <w:sz w:val="28"/>
          <w:szCs w:val="28"/>
        </w:rPr>
        <w:t xml:space="preserve">Показники рейтингу ґрунтуються на ліцензійних </w:t>
      </w:r>
      <w:r w:rsidR="0082006E" w:rsidRPr="00FB0191">
        <w:rPr>
          <w:spacing w:val="0"/>
          <w:sz w:val="28"/>
          <w:szCs w:val="28"/>
        </w:rPr>
        <w:t xml:space="preserve">умовах до провадження освітньої діяльності </w:t>
      </w:r>
      <w:r w:rsidR="00B14E30" w:rsidRPr="00FB0191">
        <w:rPr>
          <w:spacing w:val="0"/>
          <w:sz w:val="28"/>
          <w:szCs w:val="28"/>
        </w:rPr>
        <w:t xml:space="preserve">та акредитаційних вимогах до діяльності університету, критеріях для визначення рейтингів закладів вищої освіти, встановлених МОН </w:t>
      </w:r>
      <w:r w:rsidR="0082006E" w:rsidRPr="00FB0191">
        <w:rPr>
          <w:spacing w:val="0"/>
          <w:sz w:val="28"/>
          <w:szCs w:val="28"/>
        </w:rPr>
        <w:t xml:space="preserve">та МОЗ </w:t>
      </w:r>
      <w:r w:rsidR="00B14E30" w:rsidRPr="00FB0191">
        <w:rPr>
          <w:spacing w:val="0"/>
          <w:sz w:val="28"/>
          <w:szCs w:val="28"/>
        </w:rPr>
        <w:t>України</w:t>
      </w:r>
      <w:r w:rsidR="00B14E30" w:rsidRPr="00963288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критеріях </w:t>
      </w:r>
      <w:r w:rsidR="00B14E30" w:rsidRPr="00963288">
        <w:rPr>
          <w:spacing w:val="0"/>
          <w:sz w:val="28"/>
          <w:szCs w:val="28"/>
        </w:rPr>
        <w:t>міжнародних рейтинг</w:t>
      </w:r>
      <w:r>
        <w:rPr>
          <w:spacing w:val="0"/>
          <w:sz w:val="28"/>
          <w:szCs w:val="28"/>
        </w:rPr>
        <w:t>ів</w:t>
      </w:r>
      <w:r w:rsidR="00B14E30" w:rsidRPr="00963288">
        <w:rPr>
          <w:spacing w:val="0"/>
          <w:sz w:val="28"/>
          <w:szCs w:val="28"/>
        </w:rPr>
        <w:t xml:space="preserve"> університетів, вимогах Законів України «Про вищу освіту»</w:t>
      </w:r>
      <w:r w:rsidR="006A14A3">
        <w:rPr>
          <w:spacing w:val="0"/>
          <w:sz w:val="28"/>
          <w:szCs w:val="28"/>
        </w:rPr>
        <w:t>, особливостях роботи університету.</w:t>
      </w:r>
    </w:p>
    <w:p w14:paraId="53AAFAF8" w14:textId="2E0D2BF6" w:rsidR="00FE4B17" w:rsidRPr="00963288" w:rsidRDefault="009F5C72" w:rsidP="00963288">
      <w:pPr>
        <w:pStyle w:val="5"/>
        <w:numPr>
          <w:ilvl w:val="1"/>
          <w:numId w:val="3"/>
        </w:numPr>
        <w:shd w:val="clear" w:color="auto" w:fill="auto"/>
        <w:tabs>
          <w:tab w:val="left" w:pos="1062"/>
        </w:tabs>
        <w:spacing w:before="0" w:after="0" w:line="360" w:lineRule="auto"/>
        <w:ind w:left="20" w:right="40" w:firstLine="5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154A6B" w:rsidRPr="00963288">
        <w:rPr>
          <w:spacing w:val="0"/>
          <w:sz w:val="28"/>
          <w:szCs w:val="28"/>
        </w:rPr>
        <w:t xml:space="preserve">Розподіл балів за видами діяльності представлено в </w:t>
      </w:r>
      <w:r w:rsidR="00B14E30">
        <w:rPr>
          <w:spacing w:val="0"/>
          <w:sz w:val="28"/>
          <w:szCs w:val="28"/>
        </w:rPr>
        <w:t>додатку</w:t>
      </w:r>
      <w:r w:rsidR="00956581">
        <w:rPr>
          <w:spacing w:val="0"/>
          <w:sz w:val="28"/>
          <w:szCs w:val="28"/>
        </w:rPr>
        <w:t xml:space="preserve"> до цього положення</w:t>
      </w:r>
      <w:r w:rsidR="00154A6B" w:rsidRPr="00963288">
        <w:rPr>
          <w:spacing w:val="0"/>
          <w:sz w:val="28"/>
          <w:szCs w:val="28"/>
        </w:rPr>
        <w:t>. Набрані</w:t>
      </w:r>
      <w:r w:rsidR="00963288" w:rsidRPr="00963288">
        <w:rPr>
          <w:spacing w:val="0"/>
          <w:sz w:val="28"/>
          <w:szCs w:val="28"/>
        </w:rPr>
        <w:t xml:space="preserve"> </w:t>
      </w:r>
      <w:r w:rsidR="00154A6B" w:rsidRPr="00963288">
        <w:rPr>
          <w:spacing w:val="0"/>
          <w:sz w:val="28"/>
          <w:szCs w:val="28"/>
        </w:rPr>
        <w:t xml:space="preserve">бали заокруглюються з точністю до десятих. </w:t>
      </w:r>
    </w:p>
    <w:p w14:paraId="616ACBAA" w14:textId="77777777" w:rsidR="00FE4B17" w:rsidRPr="00963288" w:rsidRDefault="00154A6B" w:rsidP="00963288">
      <w:pPr>
        <w:pStyle w:val="5"/>
        <w:numPr>
          <w:ilvl w:val="1"/>
          <w:numId w:val="3"/>
        </w:numPr>
        <w:shd w:val="clear" w:color="auto" w:fill="auto"/>
        <w:tabs>
          <w:tab w:val="left" w:pos="1101"/>
        </w:tabs>
        <w:spacing w:before="0" w:after="357" w:line="360" w:lineRule="auto"/>
        <w:ind w:left="40" w:right="40" w:firstLine="540"/>
        <w:jc w:val="both"/>
        <w:rPr>
          <w:spacing w:val="0"/>
          <w:sz w:val="28"/>
          <w:szCs w:val="28"/>
        </w:rPr>
      </w:pPr>
      <w:r w:rsidRPr="00963288">
        <w:rPr>
          <w:spacing w:val="0"/>
          <w:sz w:val="28"/>
          <w:szCs w:val="28"/>
        </w:rPr>
        <w:t xml:space="preserve">Вчена рада </w:t>
      </w:r>
      <w:r w:rsidR="007C707E">
        <w:rPr>
          <w:bCs/>
          <w:spacing w:val="0"/>
          <w:sz w:val="28"/>
          <w:szCs w:val="28"/>
        </w:rPr>
        <w:t>ВНМУ</w:t>
      </w:r>
      <w:r w:rsidR="007C707E" w:rsidRPr="00963288">
        <w:rPr>
          <w:bCs/>
          <w:spacing w:val="0"/>
          <w:sz w:val="28"/>
          <w:szCs w:val="28"/>
        </w:rPr>
        <w:t xml:space="preserve"> ім. М.І. Пирогова</w:t>
      </w:r>
      <w:r w:rsidR="00B14E30">
        <w:rPr>
          <w:bCs/>
          <w:spacing w:val="0"/>
          <w:sz w:val="28"/>
          <w:szCs w:val="28"/>
        </w:rPr>
        <w:t xml:space="preserve"> </w:t>
      </w:r>
      <w:r w:rsidRPr="00963288">
        <w:rPr>
          <w:spacing w:val="0"/>
          <w:sz w:val="28"/>
          <w:szCs w:val="28"/>
        </w:rPr>
        <w:t xml:space="preserve">має право </w:t>
      </w:r>
      <w:r w:rsidR="00B14E30">
        <w:rPr>
          <w:spacing w:val="0"/>
          <w:sz w:val="28"/>
          <w:szCs w:val="28"/>
        </w:rPr>
        <w:t xml:space="preserve">вводити </w:t>
      </w:r>
      <w:r w:rsidRPr="00963288">
        <w:rPr>
          <w:spacing w:val="0"/>
          <w:sz w:val="28"/>
          <w:szCs w:val="28"/>
        </w:rPr>
        <w:t>додатков</w:t>
      </w:r>
      <w:r w:rsidR="00B14E30">
        <w:rPr>
          <w:spacing w:val="0"/>
          <w:sz w:val="28"/>
          <w:szCs w:val="28"/>
        </w:rPr>
        <w:t>і</w:t>
      </w:r>
      <w:r w:rsidRPr="00963288">
        <w:rPr>
          <w:spacing w:val="0"/>
          <w:sz w:val="28"/>
          <w:szCs w:val="28"/>
        </w:rPr>
        <w:t xml:space="preserve"> показник</w:t>
      </w:r>
      <w:r w:rsidR="00B14E30">
        <w:rPr>
          <w:spacing w:val="0"/>
          <w:sz w:val="28"/>
          <w:szCs w:val="28"/>
        </w:rPr>
        <w:t>и</w:t>
      </w:r>
      <w:r w:rsidRPr="00963288">
        <w:rPr>
          <w:spacing w:val="0"/>
          <w:sz w:val="28"/>
          <w:szCs w:val="28"/>
        </w:rPr>
        <w:t xml:space="preserve">, важливі для конкретного </w:t>
      </w:r>
      <w:r w:rsidR="00B14E30">
        <w:rPr>
          <w:spacing w:val="0"/>
          <w:sz w:val="28"/>
          <w:szCs w:val="28"/>
        </w:rPr>
        <w:t>етапу діяльності університету.</w:t>
      </w:r>
    </w:p>
    <w:p w14:paraId="59143536" w14:textId="77777777" w:rsidR="00FE4B17" w:rsidRPr="00963288" w:rsidRDefault="00154A6B" w:rsidP="00963288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88"/>
        </w:tabs>
        <w:spacing w:after="255" w:line="360" w:lineRule="auto"/>
        <w:jc w:val="center"/>
        <w:rPr>
          <w:bCs w:val="0"/>
          <w:spacing w:val="0"/>
          <w:sz w:val="28"/>
          <w:szCs w:val="28"/>
        </w:rPr>
      </w:pPr>
      <w:bookmarkStart w:id="2" w:name="bookmark3"/>
      <w:r w:rsidRPr="00963288">
        <w:rPr>
          <w:bCs w:val="0"/>
          <w:spacing w:val="0"/>
          <w:sz w:val="28"/>
          <w:szCs w:val="28"/>
        </w:rPr>
        <w:lastRenderedPageBreak/>
        <w:t>Процедура визначення рейтингів та їх оприлюднення</w:t>
      </w:r>
      <w:bookmarkEnd w:id="2"/>
    </w:p>
    <w:p w14:paraId="774A4D81" w14:textId="2408F33C" w:rsidR="00FE4B17" w:rsidRPr="00963288" w:rsidRDefault="00154A6B" w:rsidP="00963288">
      <w:pPr>
        <w:pStyle w:val="5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 w:line="360" w:lineRule="auto"/>
        <w:ind w:left="40" w:right="40" w:firstLine="720"/>
        <w:jc w:val="both"/>
        <w:rPr>
          <w:spacing w:val="0"/>
          <w:sz w:val="28"/>
          <w:szCs w:val="28"/>
        </w:rPr>
      </w:pPr>
      <w:r w:rsidRPr="00963288">
        <w:rPr>
          <w:spacing w:val="0"/>
          <w:sz w:val="28"/>
          <w:szCs w:val="28"/>
        </w:rPr>
        <w:t xml:space="preserve">Визначення рейтингу науково-педагогічних працівників проводиться </w:t>
      </w:r>
      <w:r w:rsidR="00956581">
        <w:rPr>
          <w:spacing w:val="0"/>
          <w:sz w:val="28"/>
          <w:szCs w:val="28"/>
        </w:rPr>
        <w:t xml:space="preserve">щорічно, </w:t>
      </w:r>
      <w:r w:rsidRPr="00963288">
        <w:rPr>
          <w:spacing w:val="0"/>
          <w:sz w:val="28"/>
          <w:szCs w:val="28"/>
        </w:rPr>
        <w:t xml:space="preserve">за результатами роботи у період з 1 </w:t>
      </w:r>
      <w:r w:rsidR="00B14E30">
        <w:rPr>
          <w:spacing w:val="0"/>
          <w:sz w:val="28"/>
          <w:szCs w:val="28"/>
        </w:rPr>
        <w:t xml:space="preserve">вересня </w:t>
      </w:r>
      <w:r w:rsidRPr="00963288">
        <w:rPr>
          <w:spacing w:val="0"/>
          <w:sz w:val="28"/>
          <w:szCs w:val="28"/>
        </w:rPr>
        <w:t xml:space="preserve">попереднього календарного року до </w:t>
      </w:r>
      <w:r w:rsidR="00963288">
        <w:rPr>
          <w:spacing w:val="0"/>
          <w:sz w:val="28"/>
          <w:szCs w:val="28"/>
        </w:rPr>
        <w:t>3</w:t>
      </w:r>
      <w:r w:rsidR="00B14E30">
        <w:rPr>
          <w:spacing w:val="0"/>
          <w:sz w:val="28"/>
          <w:szCs w:val="28"/>
        </w:rPr>
        <w:t>1</w:t>
      </w:r>
      <w:r w:rsidRPr="00963288">
        <w:rPr>
          <w:spacing w:val="0"/>
          <w:sz w:val="28"/>
          <w:szCs w:val="28"/>
        </w:rPr>
        <w:t xml:space="preserve"> </w:t>
      </w:r>
      <w:r w:rsidR="00B14E30">
        <w:rPr>
          <w:spacing w:val="0"/>
          <w:sz w:val="28"/>
          <w:szCs w:val="28"/>
        </w:rPr>
        <w:t>серпня</w:t>
      </w:r>
      <w:r w:rsidRPr="00963288">
        <w:rPr>
          <w:spacing w:val="0"/>
          <w:sz w:val="28"/>
          <w:szCs w:val="28"/>
        </w:rPr>
        <w:t xml:space="preserve"> поточного року.</w:t>
      </w:r>
    </w:p>
    <w:p w14:paraId="788C357C" w14:textId="77777777" w:rsidR="00FE4B17" w:rsidRPr="00963288" w:rsidRDefault="00154A6B" w:rsidP="00963288">
      <w:pPr>
        <w:pStyle w:val="5"/>
        <w:numPr>
          <w:ilvl w:val="1"/>
          <w:numId w:val="3"/>
        </w:numPr>
        <w:shd w:val="clear" w:color="auto" w:fill="auto"/>
        <w:tabs>
          <w:tab w:val="left" w:pos="1298"/>
        </w:tabs>
        <w:spacing w:before="0" w:after="0" w:line="360" w:lineRule="auto"/>
        <w:ind w:left="40" w:right="40" w:firstLine="720"/>
        <w:jc w:val="both"/>
        <w:rPr>
          <w:spacing w:val="0"/>
          <w:sz w:val="28"/>
          <w:szCs w:val="28"/>
        </w:rPr>
      </w:pPr>
      <w:r w:rsidRPr="00963288">
        <w:rPr>
          <w:spacing w:val="0"/>
          <w:sz w:val="28"/>
          <w:szCs w:val="28"/>
        </w:rPr>
        <w:t>Рейтинговий показник науково-педагогічного працівника визначається як сума балів, набрана за всіма видами діяльності.</w:t>
      </w:r>
    </w:p>
    <w:p w14:paraId="35ECDE58" w14:textId="502644F9" w:rsidR="00B14E30" w:rsidRPr="00FB0191" w:rsidRDefault="00154A6B" w:rsidP="00963288">
      <w:pPr>
        <w:pStyle w:val="5"/>
        <w:numPr>
          <w:ilvl w:val="1"/>
          <w:numId w:val="3"/>
        </w:numPr>
        <w:shd w:val="clear" w:color="auto" w:fill="auto"/>
        <w:tabs>
          <w:tab w:val="left" w:pos="1298"/>
        </w:tabs>
        <w:spacing w:before="0" w:after="0" w:line="360" w:lineRule="auto"/>
        <w:ind w:left="40" w:right="40" w:firstLine="720"/>
        <w:jc w:val="both"/>
        <w:rPr>
          <w:spacing w:val="0"/>
          <w:sz w:val="28"/>
          <w:szCs w:val="28"/>
        </w:rPr>
      </w:pPr>
      <w:r w:rsidRPr="00963288">
        <w:rPr>
          <w:spacing w:val="0"/>
          <w:sz w:val="28"/>
          <w:szCs w:val="28"/>
        </w:rPr>
        <w:t xml:space="preserve">Остаточні рейтингові </w:t>
      </w:r>
      <w:r w:rsidRPr="00FB0191">
        <w:rPr>
          <w:spacing w:val="0"/>
          <w:sz w:val="28"/>
          <w:szCs w:val="28"/>
        </w:rPr>
        <w:t>показники після відповідної перевірки в</w:t>
      </w:r>
      <w:r w:rsidR="001B279F" w:rsidRPr="00FB0191">
        <w:rPr>
          <w:spacing w:val="0"/>
          <w:sz w:val="28"/>
          <w:szCs w:val="28"/>
        </w:rPr>
        <w:t>становлює</w:t>
      </w:r>
      <w:r w:rsidRPr="00FB0191">
        <w:rPr>
          <w:spacing w:val="0"/>
          <w:sz w:val="28"/>
          <w:szCs w:val="28"/>
        </w:rPr>
        <w:t xml:space="preserve"> рейтингова комісія </w:t>
      </w:r>
      <w:r w:rsidR="00B14E30" w:rsidRPr="00FB0191">
        <w:rPr>
          <w:spacing w:val="0"/>
          <w:sz w:val="28"/>
          <w:szCs w:val="28"/>
        </w:rPr>
        <w:t xml:space="preserve">Вченої ради </w:t>
      </w:r>
      <w:r w:rsidR="007C707E" w:rsidRPr="00FB0191">
        <w:rPr>
          <w:bCs/>
          <w:spacing w:val="0"/>
          <w:sz w:val="28"/>
          <w:szCs w:val="28"/>
        </w:rPr>
        <w:t>ВНМУ ім. М.І. Пирогова</w:t>
      </w:r>
      <w:r w:rsidR="00B14E30" w:rsidRPr="00FB0191">
        <w:rPr>
          <w:spacing w:val="0"/>
          <w:sz w:val="28"/>
          <w:szCs w:val="28"/>
        </w:rPr>
        <w:t xml:space="preserve">. </w:t>
      </w:r>
      <w:r w:rsidRPr="00FB0191">
        <w:rPr>
          <w:spacing w:val="0"/>
          <w:sz w:val="28"/>
          <w:szCs w:val="28"/>
        </w:rPr>
        <w:t xml:space="preserve"> </w:t>
      </w:r>
    </w:p>
    <w:p w14:paraId="22BB930E" w14:textId="77777777" w:rsidR="00C56FCC" w:rsidRDefault="00B14E30" w:rsidP="00C56FCC">
      <w:pPr>
        <w:pStyle w:val="5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 w:line="360" w:lineRule="auto"/>
        <w:ind w:left="40" w:right="40" w:firstLine="720"/>
        <w:jc w:val="both"/>
        <w:rPr>
          <w:spacing w:val="0"/>
          <w:sz w:val="28"/>
          <w:szCs w:val="28"/>
        </w:rPr>
      </w:pPr>
      <w:r w:rsidRPr="00FB0191">
        <w:rPr>
          <w:spacing w:val="0"/>
          <w:sz w:val="28"/>
          <w:szCs w:val="28"/>
        </w:rPr>
        <w:t>С</w:t>
      </w:r>
      <w:r w:rsidR="00154A6B" w:rsidRPr="00FB0191">
        <w:rPr>
          <w:spacing w:val="0"/>
          <w:sz w:val="28"/>
          <w:szCs w:val="28"/>
        </w:rPr>
        <w:t xml:space="preserve">клад </w:t>
      </w:r>
      <w:r w:rsidRPr="00FB0191">
        <w:rPr>
          <w:spacing w:val="0"/>
          <w:sz w:val="28"/>
          <w:szCs w:val="28"/>
        </w:rPr>
        <w:t xml:space="preserve">рейтингової </w:t>
      </w:r>
      <w:r w:rsidR="00154A6B" w:rsidRPr="00FB0191">
        <w:rPr>
          <w:spacing w:val="0"/>
          <w:sz w:val="28"/>
          <w:szCs w:val="28"/>
        </w:rPr>
        <w:t xml:space="preserve">комісії </w:t>
      </w:r>
      <w:r w:rsidRPr="00FB0191">
        <w:rPr>
          <w:spacing w:val="0"/>
          <w:sz w:val="28"/>
          <w:szCs w:val="28"/>
        </w:rPr>
        <w:t xml:space="preserve">обирається на засіданні Вченої ради </w:t>
      </w:r>
      <w:r w:rsidR="008F0877" w:rsidRPr="00FB0191">
        <w:rPr>
          <w:bCs/>
          <w:spacing w:val="0"/>
          <w:sz w:val="28"/>
          <w:szCs w:val="28"/>
        </w:rPr>
        <w:t>ВНМУ ім. М.І. Пирогова</w:t>
      </w:r>
      <w:r w:rsidR="008F0877" w:rsidRPr="00FB0191">
        <w:rPr>
          <w:spacing w:val="0"/>
          <w:sz w:val="28"/>
          <w:szCs w:val="28"/>
        </w:rPr>
        <w:t xml:space="preserve"> </w:t>
      </w:r>
      <w:r w:rsidRPr="00FB0191">
        <w:rPr>
          <w:spacing w:val="0"/>
          <w:sz w:val="28"/>
          <w:szCs w:val="28"/>
        </w:rPr>
        <w:t xml:space="preserve">відкритим голосуванням </w:t>
      </w:r>
      <w:r w:rsidR="001B279F" w:rsidRPr="00FB0191">
        <w:rPr>
          <w:spacing w:val="0"/>
          <w:sz w:val="28"/>
          <w:szCs w:val="28"/>
        </w:rPr>
        <w:t>на термін дії Вченої ради, але</w:t>
      </w:r>
      <w:r w:rsidRPr="00FB0191">
        <w:rPr>
          <w:spacing w:val="0"/>
          <w:sz w:val="28"/>
          <w:szCs w:val="28"/>
        </w:rPr>
        <w:t xml:space="preserve"> може корегуватись за потреби</w:t>
      </w:r>
      <w:r w:rsidR="00154A6B" w:rsidRPr="00FB0191">
        <w:rPr>
          <w:spacing w:val="0"/>
          <w:sz w:val="28"/>
          <w:szCs w:val="28"/>
        </w:rPr>
        <w:t>.</w:t>
      </w:r>
    </w:p>
    <w:p w14:paraId="266D9130" w14:textId="74B018FD" w:rsidR="00FE4B17" w:rsidRPr="00C56FCC" w:rsidRDefault="00154A6B" w:rsidP="00C56FCC">
      <w:pPr>
        <w:pStyle w:val="5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 w:line="360" w:lineRule="auto"/>
        <w:ind w:left="40" w:right="40" w:firstLine="720"/>
        <w:jc w:val="both"/>
        <w:rPr>
          <w:spacing w:val="0"/>
          <w:sz w:val="28"/>
          <w:szCs w:val="28"/>
        </w:rPr>
      </w:pPr>
      <w:r w:rsidRPr="00C56FCC">
        <w:rPr>
          <w:spacing w:val="0"/>
          <w:sz w:val="28"/>
          <w:szCs w:val="28"/>
        </w:rPr>
        <w:t>Науково-педагогічний працівник зобов’язаний до 3</w:t>
      </w:r>
      <w:r w:rsidR="000C0AA3" w:rsidRPr="00C56FCC">
        <w:rPr>
          <w:spacing w:val="0"/>
          <w:sz w:val="28"/>
          <w:szCs w:val="28"/>
        </w:rPr>
        <w:t>0</w:t>
      </w:r>
      <w:r w:rsidRPr="00C56FCC">
        <w:rPr>
          <w:spacing w:val="0"/>
          <w:sz w:val="28"/>
          <w:szCs w:val="28"/>
        </w:rPr>
        <w:t xml:space="preserve"> </w:t>
      </w:r>
      <w:r w:rsidR="000C0AA3" w:rsidRPr="00C56FCC">
        <w:rPr>
          <w:spacing w:val="0"/>
          <w:sz w:val="28"/>
          <w:szCs w:val="28"/>
        </w:rPr>
        <w:t>вересня</w:t>
      </w:r>
      <w:r w:rsidRPr="00C56FCC">
        <w:rPr>
          <w:spacing w:val="0"/>
          <w:sz w:val="28"/>
          <w:szCs w:val="28"/>
        </w:rPr>
        <w:t xml:space="preserve"> поточного року надати завідувачу кафедри повну і достовірну інформацію, на підставі якої визначається його рейтинговий показник. Інформація подається у вигляді заповненої </w:t>
      </w:r>
      <w:r w:rsidR="001B279F" w:rsidRPr="00C56FCC">
        <w:rPr>
          <w:spacing w:val="0"/>
          <w:sz w:val="28"/>
          <w:szCs w:val="28"/>
        </w:rPr>
        <w:t xml:space="preserve">та підписаної </w:t>
      </w:r>
      <w:r w:rsidR="000C0AA3" w:rsidRPr="00C56FCC">
        <w:rPr>
          <w:spacing w:val="0"/>
          <w:sz w:val="28"/>
          <w:szCs w:val="28"/>
        </w:rPr>
        <w:t xml:space="preserve">Таблиці показників рейтингової оцінки науково-педагогічних працівників </w:t>
      </w:r>
      <w:r w:rsidRPr="00C56FCC">
        <w:rPr>
          <w:spacing w:val="0"/>
          <w:sz w:val="28"/>
          <w:szCs w:val="28"/>
        </w:rPr>
        <w:t>(додається). Завідувач кафедри збирає інформацію, перевіряє її достовірність</w:t>
      </w:r>
      <w:r w:rsidR="001B279F" w:rsidRPr="00C56FCC">
        <w:rPr>
          <w:spacing w:val="0"/>
          <w:sz w:val="28"/>
          <w:szCs w:val="28"/>
        </w:rPr>
        <w:t>, підписує</w:t>
      </w:r>
      <w:r w:rsidRPr="00C56FCC">
        <w:rPr>
          <w:spacing w:val="0"/>
          <w:sz w:val="28"/>
          <w:szCs w:val="28"/>
        </w:rPr>
        <w:t xml:space="preserve"> і до 15 </w:t>
      </w:r>
      <w:r w:rsidR="00396F40" w:rsidRPr="00C56FCC">
        <w:rPr>
          <w:spacing w:val="0"/>
          <w:sz w:val="28"/>
          <w:szCs w:val="28"/>
        </w:rPr>
        <w:t>жовтня</w:t>
      </w:r>
      <w:r w:rsidRPr="00C56FCC">
        <w:rPr>
          <w:spacing w:val="0"/>
          <w:sz w:val="28"/>
          <w:szCs w:val="28"/>
        </w:rPr>
        <w:t xml:space="preserve"> передає її до рейтингової комісії</w:t>
      </w:r>
      <w:r w:rsidR="00B14E30" w:rsidRPr="00C56FCC">
        <w:rPr>
          <w:spacing w:val="0"/>
          <w:sz w:val="28"/>
          <w:szCs w:val="28"/>
        </w:rPr>
        <w:t xml:space="preserve">. </w:t>
      </w:r>
      <w:r w:rsidR="001B279F" w:rsidRPr="00C56FCC">
        <w:rPr>
          <w:spacing w:val="0"/>
          <w:sz w:val="28"/>
          <w:szCs w:val="28"/>
        </w:rPr>
        <w:t>Науково-педагогічний працівник та завідувач кафедри несуть персональну відповідальність за достовірність наданої інформації.</w:t>
      </w:r>
    </w:p>
    <w:p w14:paraId="5467AAA3" w14:textId="5275E356" w:rsidR="00FE4B17" w:rsidRDefault="001B279F" w:rsidP="00963288">
      <w:pPr>
        <w:pStyle w:val="5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60" w:lineRule="auto"/>
        <w:ind w:left="40" w:right="40"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Підсумкові р</w:t>
      </w:r>
      <w:r w:rsidRPr="00963288">
        <w:rPr>
          <w:spacing w:val="0"/>
          <w:sz w:val="28"/>
          <w:szCs w:val="28"/>
        </w:rPr>
        <w:t xml:space="preserve">езультати визначення рейтингів </w:t>
      </w:r>
      <w:r>
        <w:rPr>
          <w:spacing w:val="0"/>
          <w:sz w:val="28"/>
          <w:szCs w:val="28"/>
        </w:rPr>
        <w:t xml:space="preserve">та їх аналіз </w:t>
      </w:r>
      <w:r w:rsidRPr="00963288">
        <w:rPr>
          <w:spacing w:val="0"/>
          <w:sz w:val="28"/>
          <w:szCs w:val="28"/>
        </w:rPr>
        <w:t>оформляються протоколом засідання рейтингової комісії</w:t>
      </w:r>
      <w:r>
        <w:rPr>
          <w:spacing w:val="0"/>
          <w:sz w:val="28"/>
          <w:szCs w:val="28"/>
        </w:rPr>
        <w:t xml:space="preserve">. </w:t>
      </w:r>
      <w:r w:rsidR="00154A6B" w:rsidRPr="00963288">
        <w:rPr>
          <w:spacing w:val="0"/>
          <w:sz w:val="28"/>
          <w:szCs w:val="28"/>
        </w:rPr>
        <w:t>Члени рейтингової комісії зобов’язані забезпечити конфіденційність одержаної інформації, якщо інше не передбачено цим Положенням та іншими нормативними документами університету.</w:t>
      </w:r>
    </w:p>
    <w:p w14:paraId="280A2501" w14:textId="429288DD" w:rsidR="00B14E30" w:rsidRDefault="00B14E30" w:rsidP="00963288">
      <w:pPr>
        <w:pStyle w:val="5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60" w:lineRule="auto"/>
        <w:ind w:left="40" w:right="40" w:firstLine="720"/>
        <w:jc w:val="both"/>
        <w:rPr>
          <w:spacing w:val="0"/>
          <w:sz w:val="28"/>
          <w:szCs w:val="28"/>
        </w:rPr>
      </w:pPr>
      <w:r w:rsidRPr="00963288">
        <w:rPr>
          <w:spacing w:val="0"/>
          <w:sz w:val="28"/>
          <w:szCs w:val="28"/>
        </w:rPr>
        <w:t>Члени рейтингової комісії</w:t>
      </w:r>
      <w:r>
        <w:rPr>
          <w:spacing w:val="0"/>
          <w:sz w:val="28"/>
          <w:szCs w:val="28"/>
        </w:rPr>
        <w:t xml:space="preserve"> </w:t>
      </w:r>
      <w:r w:rsidR="008F0877">
        <w:rPr>
          <w:spacing w:val="0"/>
          <w:sz w:val="28"/>
          <w:szCs w:val="28"/>
        </w:rPr>
        <w:t xml:space="preserve">під час проведення аналізу рейтингових показників враховують посади науково-педагогічних працівників </w:t>
      </w:r>
      <w:r>
        <w:rPr>
          <w:spacing w:val="0"/>
          <w:sz w:val="28"/>
          <w:szCs w:val="28"/>
        </w:rPr>
        <w:t>(завідувачі кафедр, професори, доценти, асистенти</w:t>
      </w:r>
      <w:r w:rsidR="008F0877">
        <w:rPr>
          <w:spacing w:val="0"/>
          <w:sz w:val="28"/>
          <w:szCs w:val="28"/>
        </w:rPr>
        <w:t>, тощо</w:t>
      </w:r>
      <w:r>
        <w:rPr>
          <w:spacing w:val="0"/>
          <w:sz w:val="28"/>
          <w:szCs w:val="28"/>
        </w:rPr>
        <w:t>)</w:t>
      </w:r>
      <w:r w:rsidR="001B279F">
        <w:rPr>
          <w:spacing w:val="0"/>
          <w:sz w:val="28"/>
          <w:szCs w:val="28"/>
        </w:rPr>
        <w:t xml:space="preserve"> і можуть проводити окремий аналіз рейтингових показників відповідно до займаних посад, а також рейтинг результатів діяльності кафедр</w:t>
      </w:r>
      <w:r>
        <w:rPr>
          <w:spacing w:val="0"/>
          <w:sz w:val="28"/>
          <w:szCs w:val="28"/>
        </w:rPr>
        <w:t>.</w:t>
      </w:r>
    </w:p>
    <w:p w14:paraId="78FE084F" w14:textId="6DD045C6" w:rsidR="00EB2015" w:rsidRPr="00EB2015" w:rsidRDefault="00EB2015" w:rsidP="00EB2015">
      <w:pPr>
        <w:pStyle w:val="5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360" w:lineRule="auto"/>
        <w:ind w:left="20" w:firstLine="720"/>
        <w:jc w:val="both"/>
        <w:rPr>
          <w:spacing w:val="0"/>
          <w:sz w:val="28"/>
          <w:szCs w:val="28"/>
        </w:rPr>
      </w:pPr>
      <w:r w:rsidRPr="00715734">
        <w:rPr>
          <w:spacing w:val="0"/>
          <w:sz w:val="28"/>
          <w:szCs w:val="28"/>
        </w:rPr>
        <w:t xml:space="preserve">Аналіз за посадами проводиться за такою схемою: першу категорію складають завідувачі кафедр (незалежно від вченого звання та наукового ступеня) </w:t>
      </w:r>
      <w:r w:rsidRPr="00715734">
        <w:rPr>
          <w:spacing w:val="0"/>
          <w:sz w:val="28"/>
          <w:szCs w:val="28"/>
        </w:rPr>
        <w:lastRenderedPageBreak/>
        <w:t>та професори кафедр, другу - доценти, третю - всі інші науково- педагогічні працівники.</w:t>
      </w:r>
      <w:r>
        <w:rPr>
          <w:spacing w:val="0"/>
          <w:sz w:val="28"/>
          <w:szCs w:val="28"/>
        </w:rPr>
        <w:t xml:space="preserve"> Проректори, д</w:t>
      </w:r>
      <w:r w:rsidRPr="00715734">
        <w:rPr>
          <w:spacing w:val="0"/>
          <w:sz w:val="28"/>
          <w:szCs w:val="28"/>
        </w:rPr>
        <w:t xml:space="preserve">екани факультетів, </w:t>
      </w:r>
      <w:r>
        <w:rPr>
          <w:spacing w:val="0"/>
          <w:sz w:val="28"/>
          <w:szCs w:val="28"/>
        </w:rPr>
        <w:t xml:space="preserve">завідувач навчального відділу, </w:t>
      </w:r>
      <w:r w:rsidRPr="00FB0191">
        <w:rPr>
          <w:spacing w:val="0"/>
          <w:sz w:val="28"/>
          <w:szCs w:val="28"/>
        </w:rPr>
        <w:t xml:space="preserve">завідувач аспірантури та докторантури, вчений секретар </w:t>
      </w:r>
      <w:r w:rsidR="00B90F35" w:rsidRPr="00FB0191">
        <w:rPr>
          <w:spacing w:val="0"/>
          <w:sz w:val="28"/>
          <w:szCs w:val="28"/>
        </w:rPr>
        <w:t xml:space="preserve">тощо </w:t>
      </w:r>
      <w:r w:rsidRPr="00FB0191">
        <w:rPr>
          <w:spacing w:val="0"/>
          <w:sz w:val="28"/>
          <w:szCs w:val="28"/>
        </w:rPr>
        <w:t>беруть участь у рейтингуванні  згідно зі своїми посадами за сумісництвом (професор, доцент)</w:t>
      </w:r>
      <w:r w:rsidR="00B90F35" w:rsidRPr="00FB0191">
        <w:rPr>
          <w:spacing w:val="0"/>
          <w:sz w:val="28"/>
          <w:szCs w:val="28"/>
        </w:rPr>
        <w:t xml:space="preserve"> та </w:t>
      </w:r>
      <w:r w:rsidR="00C32E45" w:rsidRPr="00FB0191">
        <w:rPr>
          <w:spacing w:val="0"/>
          <w:sz w:val="28"/>
          <w:szCs w:val="28"/>
        </w:rPr>
        <w:t xml:space="preserve">при </w:t>
      </w:r>
      <w:r w:rsidR="00FB0191" w:rsidRPr="00FB0191">
        <w:rPr>
          <w:spacing w:val="0"/>
          <w:sz w:val="28"/>
          <w:szCs w:val="28"/>
        </w:rPr>
        <w:t>узгодженні</w:t>
      </w:r>
      <w:r w:rsidR="00C32E45" w:rsidRPr="00FB0191">
        <w:rPr>
          <w:spacing w:val="0"/>
          <w:sz w:val="28"/>
          <w:szCs w:val="28"/>
        </w:rPr>
        <w:t xml:space="preserve"> певних рейтингових показників з керівниками</w:t>
      </w:r>
      <w:r w:rsidR="00FB0191" w:rsidRPr="00FB0191">
        <w:rPr>
          <w:spacing w:val="0"/>
          <w:sz w:val="28"/>
          <w:szCs w:val="28"/>
        </w:rPr>
        <w:t xml:space="preserve"> за основним місцем роботи</w:t>
      </w:r>
      <w:r w:rsidRPr="00FB0191">
        <w:rPr>
          <w:spacing w:val="0"/>
          <w:sz w:val="28"/>
          <w:szCs w:val="28"/>
        </w:rPr>
        <w:t>.</w:t>
      </w:r>
    </w:p>
    <w:p w14:paraId="626F4815" w14:textId="0644AB49" w:rsidR="00715734" w:rsidRDefault="00715734" w:rsidP="00715734">
      <w:pPr>
        <w:pStyle w:val="5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360" w:lineRule="auto"/>
        <w:ind w:left="20"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 проведенні аналізу враховуються  особливості спеціальностей та наукових напрямків. Зокрема, окремий рейтинг </w:t>
      </w:r>
      <w:r w:rsidR="001B279F">
        <w:rPr>
          <w:spacing w:val="0"/>
          <w:sz w:val="28"/>
          <w:szCs w:val="28"/>
        </w:rPr>
        <w:t xml:space="preserve">може </w:t>
      </w:r>
      <w:r>
        <w:rPr>
          <w:spacing w:val="0"/>
          <w:sz w:val="28"/>
          <w:szCs w:val="28"/>
        </w:rPr>
        <w:t>буду</w:t>
      </w:r>
      <w:r w:rsidR="001B279F">
        <w:rPr>
          <w:spacing w:val="0"/>
          <w:sz w:val="28"/>
          <w:szCs w:val="28"/>
        </w:rPr>
        <w:t>вати</w:t>
      </w:r>
      <w:r>
        <w:rPr>
          <w:spacing w:val="0"/>
          <w:sz w:val="28"/>
          <w:szCs w:val="28"/>
        </w:rPr>
        <w:t xml:space="preserve">ся </w:t>
      </w:r>
      <w:r w:rsidR="001B279F">
        <w:rPr>
          <w:spacing w:val="0"/>
          <w:sz w:val="28"/>
          <w:szCs w:val="28"/>
        </w:rPr>
        <w:t>для</w:t>
      </w:r>
      <w:r>
        <w:rPr>
          <w:spacing w:val="0"/>
          <w:sz w:val="28"/>
          <w:szCs w:val="28"/>
        </w:rPr>
        <w:t xml:space="preserve"> факультет</w:t>
      </w:r>
      <w:r w:rsidR="001B279F">
        <w:rPr>
          <w:spacing w:val="0"/>
          <w:sz w:val="28"/>
          <w:szCs w:val="28"/>
        </w:rPr>
        <w:t>ів</w:t>
      </w:r>
      <w:r>
        <w:rPr>
          <w:spacing w:val="0"/>
          <w:sz w:val="28"/>
          <w:szCs w:val="28"/>
        </w:rPr>
        <w:t xml:space="preserve">, кафедр суспільних та гуманітарних наук, </w:t>
      </w:r>
      <w:r w:rsidRPr="00FB0191">
        <w:rPr>
          <w:spacing w:val="0"/>
          <w:sz w:val="28"/>
          <w:szCs w:val="28"/>
        </w:rPr>
        <w:t>теоретичних</w:t>
      </w:r>
      <w:r w:rsidR="00396F40" w:rsidRPr="00FB0191">
        <w:rPr>
          <w:spacing w:val="0"/>
          <w:sz w:val="28"/>
          <w:szCs w:val="28"/>
        </w:rPr>
        <w:t>/клінічних</w:t>
      </w:r>
      <w:r>
        <w:rPr>
          <w:spacing w:val="0"/>
          <w:sz w:val="28"/>
          <w:szCs w:val="28"/>
        </w:rPr>
        <w:t xml:space="preserve"> кафедр </w:t>
      </w:r>
      <w:r w:rsidR="00396F40">
        <w:rPr>
          <w:spacing w:val="0"/>
          <w:sz w:val="28"/>
          <w:szCs w:val="28"/>
        </w:rPr>
        <w:t>тощо</w:t>
      </w:r>
      <w:r>
        <w:rPr>
          <w:spacing w:val="0"/>
          <w:sz w:val="28"/>
          <w:szCs w:val="28"/>
        </w:rPr>
        <w:t xml:space="preserve">. </w:t>
      </w:r>
    </w:p>
    <w:p w14:paraId="6478EBD5" w14:textId="77777777" w:rsidR="00EB2015" w:rsidRDefault="00715734" w:rsidP="00715734">
      <w:pPr>
        <w:pStyle w:val="5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360" w:lineRule="auto"/>
        <w:ind w:left="20" w:firstLine="720"/>
        <w:jc w:val="both"/>
        <w:rPr>
          <w:spacing w:val="0"/>
          <w:sz w:val="28"/>
          <w:szCs w:val="28"/>
        </w:rPr>
      </w:pPr>
      <w:r w:rsidRPr="00715734">
        <w:rPr>
          <w:spacing w:val="0"/>
          <w:sz w:val="28"/>
          <w:szCs w:val="28"/>
        </w:rPr>
        <w:t xml:space="preserve">Члени рейтингової комісії доводять інформацію щодо рейтингу (мінімальні, максимальні, середні значення показників та місце в рейтинговому списку) до завідувачів кафедр для подальшого інформування науково-педагогічних працівників кафедри. </w:t>
      </w:r>
    </w:p>
    <w:p w14:paraId="5F4AB134" w14:textId="10A43035" w:rsidR="00EB2015" w:rsidRPr="00EB2015" w:rsidRDefault="00EB2015" w:rsidP="00EB2015">
      <w:pPr>
        <w:pStyle w:val="5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360" w:lineRule="auto"/>
        <w:ind w:left="20"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</w:t>
      </w:r>
      <w:r w:rsidRPr="00963288">
        <w:rPr>
          <w:spacing w:val="0"/>
          <w:sz w:val="28"/>
          <w:szCs w:val="28"/>
        </w:rPr>
        <w:t xml:space="preserve">езультати </w:t>
      </w:r>
      <w:r>
        <w:rPr>
          <w:spacing w:val="0"/>
          <w:sz w:val="28"/>
          <w:szCs w:val="28"/>
        </w:rPr>
        <w:t xml:space="preserve">аналізу </w:t>
      </w:r>
      <w:r w:rsidRPr="00963288">
        <w:rPr>
          <w:spacing w:val="0"/>
          <w:sz w:val="28"/>
          <w:szCs w:val="28"/>
        </w:rPr>
        <w:t xml:space="preserve">рейтингових показників </w:t>
      </w:r>
      <w:r>
        <w:rPr>
          <w:spacing w:val="0"/>
          <w:sz w:val="28"/>
          <w:szCs w:val="28"/>
        </w:rPr>
        <w:t xml:space="preserve">доповідаються на засіданні Вченої ради </w:t>
      </w:r>
      <w:r>
        <w:rPr>
          <w:bCs/>
          <w:spacing w:val="0"/>
          <w:sz w:val="28"/>
          <w:szCs w:val="28"/>
        </w:rPr>
        <w:t>ВНМУ</w:t>
      </w:r>
      <w:r w:rsidRPr="00963288">
        <w:rPr>
          <w:bCs/>
          <w:spacing w:val="0"/>
          <w:sz w:val="28"/>
          <w:szCs w:val="28"/>
        </w:rPr>
        <w:t xml:space="preserve"> ім. М.І. Пирогова</w:t>
      </w:r>
      <w:r w:rsidRPr="0096328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головою рейтингової комісії.</w:t>
      </w:r>
    </w:p>
    <w:p w14:paraId="7FD01B10" w14:textId="300809E2" w:rsidR="008977C1" w:rsidRPr="00FB0191" w:rsidRDefault="00154A6B" w:rsidP="008977C1">
      <w:pPr>
        <w:pStyle w:val="5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360" w:lineRule="auto"/>
        <w:ind w:left="20" w:firstLine="720"/>
        <w:jc w:val="both"/>
        <w:rPr>
          <w:spacing w:val="0"/>
          <w:sz w:val="28"/>
          <w:szCs w:val="28"/>
        </w:rPr>
      </w:pPr>
      <w:r w:rsidRPr="00715734">
        <w:rPr>
          <w:spacing w:val="0"/>
          <w:sz w:val="28"/>
          <w:szCs w:val="28"/>
        </w:rPr>
        <w:t xml:space="preserve">Доступ до інформації та рейтингових списків науково-педагогічних працівників </w:t>
      </w:r>
      <w:r w:rsidR="00EB2015">
        <w:rPr>
          <w:spacing w:val="0"/>
          <w:sz w:val="28"/>
          <w:szCs w:val="28"/>
        </w:rPr>
        <w:t xml:space="preserve">крім членів рейтингової комісії </w:t>
      </w:r>
      <w:r w:rsidRPr="00715734">
        <w:rPr>
          <w:spacing w:val="0"/>
          <w:sz w:val="28"/>
          <w:szCs w:val="28"/>
        </w:rPr>
        <w:t xml:space="preserve">мають ректор університету, проректори, </w:t>
      </w:r>
      <w:r w:rsidR="00715734">
        <w:rPr>
          <w:spacing w:val="0"/>
          <w:sz w:val="28"/>
          <w:szCs w:val="28"/>
        </w:rPr>
        <w:t xml:space="preserve">вчений секретар університету, </w:t>
      </w:r>
      <w:r w:rsidR="001B4530">
        <w:rPr>
          <w:spacing w:val="0"/>
          <w:sz w:val="28"/>
          <w:szCs w:val="28"/>
        </w:rPr>
        <w:t xml:space="preserve">декани відповідних факультетів, </w:t>
      </w:r>
      <w:r w:rsidR="00715734" w:rsidRPr="00FB0191">
        <w:rPr>
          <w:spacing w:val="0"/>
          <w:sz w:val="28"/>
          <w:szCs w:val="28"/>
        </w:rPr>
        <w:t>завідувач навчальн</w:t>
      </w:r>
      <w:r w:rsidR="00FB0191">
        <w:rPr>
          <w:spacing w:val="0"/>
          <w:sz w:val="28"/>
          <w:szCs w:val="28"/>
        </w:rPr>
        <w:t>ого відділу</w:t>
      </w:r>
      <w:r w:rsidR="001B4530">
        <w:rPr>
          <w:spacing w:val="0"/>
          <w:sz w:val="28"/>
          <w:szCs w:val="28"/>
        </w:rPr>
        <w:t>, гаранти освітніх програм</w:t>
      </w:r>
      <w:r w:rsidRPr="00715734">
        <w:rPr>
          <w:spacing w:val="0"/>
          <w:sz w:val="28"/>
          <w:szCs w:val="28"/>
        </w:rPr>
        <w:t xml:space="preserve"> та співробітники </w:t>
      </w:r>
      <w:r w:rsidRPr="00FB0191">
        <w:rPr>
          <w:spacing w:val="0"/>
          <w:sz w:val="28"/>
          <w:szCs w:val="28"/>
        </w:rPr>
        <w:t>відділу моніторингу</w:t>
      </w:r>
      <w:r w:rsidR="00715734" w:rsidRPr="00FB0191">
        <w:rPr>
          <w:spacing w:val="0"/>
          <w:sz w:val="28"/>
          <w:szCs w:val="28"/>
        </w:rPr>
        <w:t xml:space="preserve"> якості освіти</w:t>
      </w:r>
      <w:r w:rsidRPr="00FB0191">
        <w:rPr>
          <w:spacing w:val="0"/>
          <w:sz w:val="28"/>
          <w:szCs w:val="28"/>
        </w:rPr>
        <w:t>.</w:t>
      </w:r>
    </w:p>
    <w:p w14:paraId="6A885537" w14:textId="441BA1B5" w:rsidR="000F5E8B" w:rsidRPr="00FB0191" w:rsidRDefault="000F5E8B" w:rsidP="008977C1">
      <w:pPr>
        <w:pStyle w:val="5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360" w:lineRule="auto"/>
        <w:ind w:left="20" w:firstLine="720"/>
        <w:jc w:val="both"/>
        <w:rPr>
          <w:spacing w:val="0"/>
          <w:sz w:val="28"/>
          <w:szCs w:val="28"/>
        </w:rPr>
      </w:pPr>
      <w:r w:rsidRPr="00FB0191">
        <w:rPr>
          <w:spacing w:val="0"/>
          <w:sz w:val="28"/>
          <w:szCs w:val="28"/>
        </w:rPr>
        <w:t xml:space="preserve">Відділ моніторингу якості освіти </w:t>
      </w:r>
      <w:r w:rsidR="006A14A3">
        <w:rPr>
          <w:spacing w:val="0"/>
          <w:sz w:val="28"/>
          <w:szCs w:val="28"/>
        </w:rPr>
        <w:t xml:space="preserve">та члени рейтингової комісії </w:t>
      </w:r>
      <w:r w:rsidRPr="00FB0191">
        <w:rPr>
          <w:spacing w:val="0"/>
          <w:sz w:val="28"/>
          <w:szCs w:val="28"/>
        </w:rPr>
        <w:t>мож</w:t>
      </w:r>
      <w:r w:rsidR="006A14A3">
        <w:rPr>
          <w:spacing w:val="0"/>
          <w:sz w:val="28"/>
          <w:szCs w:val="28"/>
        </w:rPr>
        <w:t>уть</w:t>
      </w:r>
      <w:r w:rsidRPr="00FB0191">
        <w:rPr>
          <w:spacing w:val="0"/>
          <w:sz w:val="28"/>
          <w:szCs w:val="28"/>
        </w:rPr>
        <w:t xml:space="preserve"> здійснювати періодичну планову перевірку достовірності наданих до рейтингової оцінки даних.</w:t>
      </w:r>
    </w:p>
    <w:p w14:paraId="6DAB444C" w14:textId="0ED3E091" w:rsidR="008977C1" w:rsidRDefault="00154A6B" w:rsidP="008977C1">
      <w:pPr>
        <w:pStyle w:val="5"/>
        <w:numPr>
          <w:ilvl w:val="1"/>
          <w:numId w:val="3"/>
        </w:numPr>
        <w:shd w:val="clear" w:color="auto" w:fill="auto"/>
        <w:tabs>
          <w:tab w:val="left" w:pos="587"/>
        </w:tabs>
        <w:spacing w:before="0" w:after="0" w:line="360" w:lineRule="auto"/>
        <w:ind w:left="20" w:firstLine="720"/>
        <w:jc w:val="both"/>
        <w:rPr>
          <w:spacing w:val="0"/>
          <w:sz w:val="28"/>
          <w:szCs w:val="28"/>
        </w:rPr>
      </w:pPr>
      <w:r w:rsidRPr="008977C1">
        <w:rPr>
          <w:spacing w:val="0"/>
          <w:sz w:val="28"/>
          <w:szCs w:val="28"/>
        </w:rPr>
        <w:t xml:space="preserve">Рейтингові списки науково-педагогічних працівників (до 25% верхньої частини списків) </w:t>
      </w:r>
      <w:r w:rsidR="00EB2015">
        <w:rPr>
          <w:spacing w:val="0"/>
          <w:sz w:val="28"/>
          <w:szCs w:val="28"/>
        </w:rPr>
        <w:t xml:space="preserve">можуть </w:t>
      </w:r>
      <w:r w:rsidRPr="008977C1">
        <w:rPr>
          <w:spacing w:val="0"/>
          <w:sz w:val="28"/>
          <w:szCs w:val="28"/>
        </w:rPr>
        <w:t>оприлюдн</w:t>
      </w:r>
      <w:r w:rsidR="00EB2015">
        <w:rPr>
          <w:spacing w:val="0"/>
          <w:sz w:val="28"/>
          <w:szCs w:val="28"/>
        </w:rPr>
        <w:t>юватися</w:t>
      </w:r>
      <w:r w:rsidRPr="008977C1">
        <w:rPr>
          <w:spacing w:val="0"/>
          <w:sz w:val="28"/>
          <w:szCs w:val="28"/>
        </w:rPr>
        <w:t xml:space="preserve"> на офіційних веб-ресурсах університету.</w:t>
      </w:r>
    </w:p>
    <w:p w14:paraId="5E6811D1" w14:textId="77777777" w:rsidR="007C707E" w:rsidRDefault="007C707E" w:rsidP="007C707E">
      <w:pPr>
        <w:pStyle w:val="5"/>
        <w:shd w:val="clear" w:color="auto" w:fill="auto"/>
        <w:spacing w:before="0" w:after="7" w:line="240" w:lineRule="auto"/>
        <w:ind w:left="20"/>
        <w:jc w:val="both"/>
        <w:rPr>
          <w:spacing w:val="0"/>
          <w:sz w:val="28"/>
          <w:szCs w:val="28"/>
        </w:rPr>
      </w:pPr>
    </w:p>
    <w:p w14:paraId="67CB2F78" w14:textId="3E30CBFA" w:rsidR="00FE4B17" w:rsidRDefault="00FE4B17" w:rsidP="000F5E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0E1859" w14:textId="44C90911" w:rsidR="00863FE6" w:rsidRDefault="00863FE6" w:rsidP="000F5E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6D9908" w14:textId="5A94A929" w:rsidR="00863FE6" w:rsidRDefault="00863FE6" w:rsidP="000F5E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2A8168" w14:textId="3DB341C2" w:rsidR="00863FE6" w:rsidRDefault="00863FE6" w:rsidP="000F5E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0243AA" w14:textId="77777777" w:rsidR="00863FE6" w:rsidRDefault="00863FE6" w:rsidP="000F5E8B">
      <w:pPr>
        <w:rPr>
          <w:rFonts w:ascii="Times New Roman" w:eastAsia="Times New Roman" w:hAnsi="Times New Roman" w:cs="Times New Roman"/>
          <w:sz w:val="28"/>
          <w:szCs w:val="28"/>
        </w:rPr>
        <w:sectPr w:rsidR="00863FE6">
          <w:headerReference w:type="default" r:id="rId8"/>
          <w:pgSz w:w="11909" w:h="16838"/>
          <w:pgMar w:top="1227" w:right="919" w:bottom="930" w:left="943" w:header="0" w:footer="3" w:gutter="0"/>
          <w:cols w:space="720"/>
          <w:noEndnote/>
          <w:docGrid w:linePitch="360"/>
        </w:sectPr>
      </w:pPr>
    </w:p>
    <w:p w14:paraId="21BD1658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lastRenderedPageBreak/>
        <w:t>ТАБЛИЦЯ ПОКАЗНИКІВ РЕЙТИНГОВОЇ ОЦІНКИ</w:t>
      </w:r>
    </w:p>
    <w:p w14:paraId="6E0EEDBB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НАУКОВО-ПЕДАГОГІЧНОГО ПРАЦІВНИКА ЗА ___________ навчальний рік</w:t>
      </w:r>
    </w:p>
    <w:p w14:paraId="4DC30EE0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</w:p>
    <w:p w14:paraId="4F1E8F9A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_______________________________</w:t>
      </w:r>
    </w:p>
    <w:p w14:paraId="6277D3D2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vertAlign w:val="subscript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vertAlign w:val="subscript"/>
          <w:lang w:eastAsia="ru-RU"/>
        </w:rPr>
        <w:t>ПІП</w:t>
      </w:r>
    </w:p>
    <w:p w14:paraId="2A060711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vertAlign w:val="subscript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_______________________________</w:t>
      </w: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br/>
      </w:r>
      <w:r w:rsidRPr="00C64BE4">
        <w:rPr>
          <w:rFonts w:ascii="Times New Roman" w:eastAsia="Times New Roman" w:hAnsi="Times New Roman" w:cs="Times New Roman"/>
          <w:b/>
          <w:bCs/>
          <w:color w:val="auto"/>
          <w:vertAlign w:val="subscript"/>
          <w:lang w:eastAsia="ru-RU"/>
        </w:rPr>
        <w:t>кафедра</w:t>
      </w:r>
    </w:p>
    <w:p w14:paraId="4449E09B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_______________________________</w:t>
      </w:r>
    </w:p>
    <w:p w14:paraId="613A7472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vertAlign w:val="subscript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vertAlign w:val="subscript"/>
          <w:lang w:eastAsia="ru-RU"/>
        </w:rPr>
        <w:t>факультет</w:t>
      </w:r>
    </w:p>
    <w:p w14:paraId="1A9226F6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vertAlign w:val="subscript"/>
          <w:lang w:eastAsia="ru-RU"/>
        </w:rPr>
      </w:pPr>
    </w:p>
    <w:p w14:paraId="73ED7445" w14:textId="77777777" w:rsidR="00C64BE4" w:rsidRPr="00C64BE4" w:rsidRDefault="00C64BE4" w:rsidP="00C64BE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1. НАВЧАЛЬНО-МЕТОДИЧНА РОБОТА</w:t>
      </w:r>
    </w:p>
    <w:tbl>
      <w:tblPr>
        <w:tblStyle w:val="12"/>
        <w:tblW w:w="15021" w:type="dxa"/>
        <w:tblLook w:val="04A0" w:firstRow="1" w:lastRow="0" w:firstColumn="1" w:lastColumn="0" w:noHBand="0" w:noVBand="1"/>
      </w:tblPr>
      <w:tblGrid>
        <w:gridCol w:w="846"/>
        <w:gridCol w:w="6767"/>
        <w:gridCol w:w="3323"/>
        <w:gridCol w:w="2634"/>
        <w:gridCol w:w="1451"/>
      </w:tblGrid>
      <w:tr w:rsidR="00C64BE4" w:rsidRPr="00C64BE4" w14:paraId="45C3C7B7" w14:textId="77777777" w:rsidTr="00EA34B6">
        <w:tc>
          <w:tcPr>
            <w:tcW w:w="846" w:type="dxa"/>
          </w:tcPr>
          <w:p w14:paraId="7792712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№</w:t>
            </w:r>
          </w:p>
        </w:tc>
        <w:tc>
          <w:tcPr>
            <w:tcW w:w="6767" w:type="dxa"/>
          </w:tcPr>
          <w:p w14:paraId="480BC93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Показник</w:t>
            </w:r>
          </w:p>
        </w:tc>
        <w:tc>
          <w:tcPr>
            <w:tcW w:w="3323" w:type="dxa"/>
          </w:tcPr>
          <w:p w14:paraId="07326FE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Кількість балів за одиницю</w:t>
            </w:r>
          </w:p>
        </w:tc>
        <w:tc>
          <w:tcPr>
            <w:tcW w:w="2634" w:type="dxa"/>
          </w:tcPr>
          <w:p w14:paraId="34FB207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 xml:space="preserve">Примітка </w:t>
            </w:r>
          </w:p>
        </w:tc>
        <w:tc>
          <w:tcPr>
            <w:tcW w:w="1451" w:type="dxa"/>
          </w:tcPr>
          <w:p w14:paraId="21188C1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Кількість балів</w:t>
            </w:r>
          </w:p>
        </w:tc>
      </w:tr>
      <w:tr w:rsidR="00C64BE4" w:rsidRPr="00C64BE4" w14:paraId="1C879A67" w14:textId="77777777" w:rsidTr="00EA34B6">
        <w:tc>
          <w:tcPr>
            <w:tcW w:w="846" w:type="dxa"/>
          </w:tcPr>
          <w:p w14:paraId="02D1A481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FA0A75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Видання підручника, навчального, навчально-методичного посібника для здобувачів вищої освіти ЗВО англійською мовою за рекомендацією Вченої ради ВНМУ</w:t>
            </w:r>
          </w:p>
        </w:tc>
        <w:tc>
          <w:tcPr>
            <w:tcW w:w="3323" w:type="dxa"/>
          </w:tcPr>
          <w:p w14:paraId="1141144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150 / кількість співавторів</w:t>
            </w:r>
          </w:p>
        </w:tc>
        <w:tc>
          <w:tcPr>
            <w:tcW w:w="2634" w:type="dxa"/>
          </w:tcPr>
          <w:p w14:paraId="08B36D1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Розподіл балів здійснюється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пропорційно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особистому внеску кожного із співавторів (за рішенням колективу розробників)</w:t>
            </w:r>
          </w:p>
        </w:tc>
        <w:tc>
          <w:tcPr>
            <w:tcW w:w="1451" w:type="dxa"/>
          </w:tcPr>
          <w:p w14:paraId="666DC76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875AF5C" w14:textId="77777777" w:rsidTr="00EA34B6">
        <w:tc>
          <w:tcPr>
            <w:tcW w:w="846" w:type="dxa"/>
          </w:tcPr>
          <w:p w14:paraId="193B2F0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E8899B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Видання підручника для здобувачів вищої освіти ЗВО за рекомендацією Вченої ради ВНМУ</w:t>
            </w:r>
          </w:p>
        </w:tc>
        <w:tc>
          <w:tcPr>
            <w:tcW w:w="3323" w:type="dxa"/>
          </w:tcPr>
          <w:p w14:paraId="297E618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100 / кількість співавторів</w:t>
            </w:r>
          </w:p>
        </w:tc>
        <w:tc>
          <w:tcPr>
            <w:tcW w:w="2634" w:type="dxa"/>
          </w:tcPr>
          <w:p w14:paraId="706FE2D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Розподіл балів здійснюється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пропорційно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особистому внеску кожного із співавторів (за рішенням колективу розробників)</w:t>
            </w:r>
          </w:p>
        </w:tc>
        <w:tc>
          <w:tcPr>
            <w:tcW w:w="1451" w:type="dxa"/>
          </w:tcPr>
          <w:p w14:paraId="0F5E1C7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58CA32D" w14:textId="77777777" w:rsidTr="00EA34B6">
        <w:tc>
          <w:tcPr>
            <w:tcW w:w="846" w:type="dxa"/>
          </w:tcPr>
          <w:p w14:paraId="45D51884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B1A4D5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Видання навчального, навчально-методичного посібника для здобувачів вищої освіти ЗВО за рекомендацією Вченої ради ВНМУ</w:t>
            </w:r>
          </w:p>
        </w:tc>
        <w:tc>
          <w:tcPr>
            <w:tcW w:w="3323" w:type="dxa"/>
          </w:tcPr>
          <w:p w14:paraId="5B1667E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70 / кількість співавторів</w:t>
            </w:r>
          </w:p>
        </w:tc>
        <w:tc>
          <w:tcPr>
            <w:tcW w:w="2634" w:type="dxa"/>
          </w:tcPr>
          <w:p w14:paraId="059C426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Розподіл балів здійснюється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пропорційно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особистому внеску кожного із співавторів (за рішенням колективу розробників)</w:t>
            </w:r>
          </w:p>
        </w:tc>
        <w:tc>
          <w:tcPr>
            <w:tcW w:w="1451" w:type="dxa"/>
          </w:tcPr>
          <w:p w14:paraId="56AC92E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33C2907" w14:textId="77777777" w:rsidTr="00EA34B6">
        <w:tc>
          <w:tcPr>
            <w:tcW w:w="846" w:type="dxa"/>
          </w:tcPr>
          <w:p w14:paraId="6F5CC777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55D236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Видання конспектів лекцій для здобувачів вищої освіти ЗВО </w:t>
            </w:r>
          </w:p>
        </w:tc>
        <w:tc>
          <w:tcPr>
            <w:tcW w:w="3323" w:type="dxa"/>
          </w:tcPr>
          <w:p w14:paraId="71250EE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50/ кількість співавторів</w:t>
            </w:r>
          </w:p>
        </w:tc>
        <w:tc>
          <w:tcPr>
            <w:tcW w:w="2634" w:type="dxa"/>
          </w:tcPr>
          <w:p w14:paraId="35B9628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Розподіл балів здійснюється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пропорційно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особистому внеску кожного із співавторів (за рішенням колективу розробників)</w:t>
            </w:r>
          </w:p>
        </w:tc>
        <w:tc>
          <w:tcPr>
            <w:tcW w:w="1451" w:type="dxa"/>
          </w:tcPr>
          <w:p w14:paraId="240587E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F0C322F" w14:textId="77777777" w:rsidTr="00EA34B6">
        <w:tc>
          <w:tcPr>
            <w:tcW w:w="846" w:type="dxa"/>
          </w:tcPr>
          <w:p w14:paraId="35FE9F2D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42D4C9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Видання збірника методичних матеріалів за рекомендацією центральної методичної комісії (наукової комісії) університету</w:t>
            </w:r>
          </w:p>
        </w:tc>
        <w:tc>
          <w:tcPr>
            <w:tcW w:w="3323" w:type="dxa"/>
          </w:tcPr>
          <w:p w14:paraId="58DFA25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20 / кількість співавторів</w:t>
            </w:r>
          </w:p>
        </w:tc>
        <w:tc>
          <w:tcPr>
            <w:tcW w:w="2634" w:type="dxa"/>
          </w:tcPr>
          <w:p w14:paraId="1663652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Розподіл балів здійснюється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пропорційно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особистому внеску кожного із співавторів (за рішенням колективу розробників)</w:t>
            </w:r>
          </w:p>
        </w:tc>
        <w:tc>
          <w:tcPr>
            <w:tcW w:w="1451" w:type="dxa"/>
          </w:tcPr>
          <w:p w14:paraId="7E2D686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09CEA9E" w14:textId="77777777" w:rsidTr="00EA34B6">
        <w:tc>
          <w:tcPr>
            <w:tcW w:w="846" w:type="dxa"/>
          </w:tcPr>
          <w:p w14:paraId="01EDF00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201EADF7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Розробка (перегляд з оновленням) освітніх (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освітньо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-наукових) програм</w:t>
            </w:r>
          </w:p>
        </w:tc>
        <w:tc>
          <w:tcPr>
            <w:tcW w:w="3323" w:type="dxa"/>
          </w:tcPr>
          <w:p w14:paraId="540499A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50 балів за кожну освітню програму</w:t>
            </w:r>
          </w:p>
        </w:tc>
        <w:tc>
          <w:tcPr>
            <w:tcW w:w="2634" w:type="dxa"/>
          </w:tcPr>
          <w:p w14:paraId="4F8759A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Розподіл балів здійснюється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пропорційно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особистому внеску кожного із співавторів (за рішенням колективу розробників)</w:t>
            </w:r>
          </w:p>
        </w:tc>
        <w:tc>
          <w:tcPr>
            <w:tcW w:w="1451" w:type="dxa"/>
          </w:tcPr>
          <w:p w14:paraId="16867E0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E956E63" w14:textId="77777777" w:rsidTr="00EA34B6">
        <w:tc>
          <w:tcPr>
            <w:tcW w:w="846" w:type="dxa"/>
          </w:tcPr>
          <w:p w14:paraId="5EE18BB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DB9969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Підготовка матеріалів щодо акредитації освітньої (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освітньо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-наукової) програми</w:t>
            </w:r>
          </w:p>
        </w:tc>
        <w:tc>
          <w:tcPr>
            <w:tcW w:w="3323" w:type="dxa"/>
          </w:tcPr>
          <w:p w14:paraId="23D1FD2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100 балів на весь колектив (робочу групу згідно наказу)</w:t>
            </w:r>
          </w:p>
        </w:tc>
        <w:tc>
          <w:tcPr>
            <w:tcW w:w="2634" w:type="dxa"/>
          </w:tcPr>
          <w:p w14:paraId="49E9E87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Бали між членами робочої групи розподіляються колективом робочої групи  </w:t>
            </w:r>
          </w:p>
        </w:tc>
        <w:tc>
          <w:tcPr>
            <w:tcW w:w="1451" w:type="dxa"/>
          </w:tcPr>
          <w:p w14:paraId="2D88A7A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6944CB3" w14:textId="77777777" w:rsidTr="00EA34B6">
        <w:tc>
          <w:tcPr>
            <w:tcW w:w="846" w:type="dxa"/>
          </w:tcPr>
          <w:p w14:paraId="75B8C44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C4F8D06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Підготовка комплексу конкурсних завдань до студентських олімпіад</w:t>
            </w:r>
          </w:p>
          <w:p w14:paraId="22E1EAEF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4FFE9EC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761EFF5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</w:t>
            </w:r>
          </w:p>
          <w:p w14:paraId="1E371A9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4303756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 комплект завдань на всіх розробників ( на вирішення зав. кафедри, декана)</w:t>
            </w:r>
          </w:p>
        </w:tc>
        <w:tc>
          <w:tcPr>
            <w:tcW w:w="1451" w:type="dxa"/>
          </w:tcPr>
          <w:p w14:paraId="76BC083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1CC0523" w14:textId="77777777" w:rsidTr="00EA34B6">
        <w:tc>
          <w:tcPr>
            <w:tcW w:w="846" w:type="dxa"/>
          </w:tcPr>
          <w:p w14:paraId="224F285A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1CBB672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Розміщення підручника, навчального посібника, статті, тез тощо  в електронному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репозитарії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університету</w:t>
            </w:r>
          </w:p>
        </w:tc>
        <w:tc>
          <w:tcPr>
            <w:tcW w:w="3323" w:type="dxa"/>
          </w:tcPr>
          <w:p w14:paraId="0F2324A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 бали за публікацію</w:t>
            </w:r>
          </w:p>
        </w:tc>
        <w:tc>
          <w:tcPr>
            <w:tcW w:w="2634" w:type="dxa"/>
          </w:tcPr>
          <w:p w14:paraId="52411FE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2772FFC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C46D669" w14:textId="77777777" w:rsidTr="00EA34B6">
        <w:tc>
          <w:tcPr>
            <w:tcW w:w="846" w:type="dxa"/>
          </w:tcPr>
          <w:p w14:paraId="0AEDC2E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E5A80F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Міжнародне стажування в університетах країн ЄС/ОЕСР </w:t>
            </w:r>
          </w:p>
        </w:tc>
        <w:tc>
          <w:tcPr>
            <w:tcW w:w="3323" w:type="dxa"/>
          </w:tcPr>
          <w:p w14:paraId="51136AC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70F42F0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 кожний тиждень стажування</w:t>
            </w:r>
          </w:p>
        </w:tc>
        <w:tc>
          <w:tcPr>
            <w:tcW w:w="1451" w:type="dxa"/>
          </w:tcPr>
          <w:p w14:paraId="62BD1E7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0DEBDD7" w14:textId="77777777" w:rsidTr="00EA34B6">
        <w:tc>
          <w:tcPr>
            <w:tcW w:w="846" w:type="dxa"/>
          </w:tcPr>
          <w:p w14:paraId="149C3471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79492AA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Розробка університетського положення та затвердження його Вченою радою</w:t>
            </w:r>
          </w:p>
        </w:tc>
        <w:tc>
          <w:tcPr>
            <w:tcW w:w="3323" w:type="dxa"/>
          </w:tcPr>
          <w:p w14:paraId="29CB65C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 на весь колектив розробників (робочу групу)</w:t>
            </w:r>
          </w:p>
        </w:tc>
        <w:tc>
          <w:tcPr>
            <w:tcW w:w="2634" w:type="dxa"/>
          </w:tcPr>
          <w:p w14:paraId="7B0BDA2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0BD151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1FF92FF" w14:textId="77777777" w:rsidTr="00EA34B6">
        <w:tc>
          <w:tcPr>
            <w:tcW w:w="846" w:type="dxa"/>
          </w:tcPr>
          <w:p w14:paraId="3C25BA92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E73483C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Розробка робочої програми з навчальних дисциплін (ТУ, ПАЦ), затвердженої профільною методичною комісією, науковою комісією ВНМУ</w:t>
            </w:r>
          </w:p>
          <w:p w14:paraId="77A6ED6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59EF615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 на весь колектив розробників (робочу групу)</w:t>
            </w:r>
          </w:p>
        </w:tc>
        <w:tc>
          <w:tcPr>
            <w:tcW w:w="2634" w:type="dxa"/>
          </w:tcPr>
          <w:p w14:paraId="4F75177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A13506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D938F57" w14:textId="77777777" w:rsidTr="00EA34B6">
        <w:tc>
          <w:tcPr>
            <w:tcW w:w="846" w:type="dxa"/>
          </w:tcPr>
          <w:p w14:paraId="34B720D8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073E0F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Лекції, прочитані для здобувачів на запрошення інших ЗВО:</w:t>
            </w:r>
          </w:p>
          <w:p w14:paraId="288B915F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Зарубіжних</w:t>
            </w:r>
          </w:p>
          <w:p w14:paraId="0D54B15F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українських</w:t>
            </w:r>
          </w:p>
        </w:tc>
        <w:tc>
          <w:tcPr>
            <w:tcW w:w="3323" w:type="dxa"/>
          </w:tcPr>
          <w:p w14:paraId="0525446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01BE1AC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  <w:p w14:paraId="75162BB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 бали</w:t>
            </w:r>
          </w:p>
        </w:tc>
        <w:tc>
          <w:tcPr>
            <w:tcW w:w="2634" w:type="dxa"/>
          </w:tcPr>
          <w:p w14:paraId="6E97189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 кожну лекцію (підтверджується довідкою ЗВО)</w:t>
            </w:r>
          </w:p>
        </w:tc>
        <w:tc>
          <w:tcPr>
            <w:tcW w:w="1451" w:type="dxa"/>
          </w:tcPr>
          <w:p w14:paraId="359844C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C0DECE0" w14:textId="77777777" w:rsidTr="00EA34B6">
        <w:tc>
          <w:tcPr>
            <w:tcW w:w="846" w:type="dxa"/>
          </w:tcPr>
          <w:p w14:paraId="10EEB88D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312AB8B0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Складання тестових завдань для первинного банку і прийнятих Центром тестування </w:t>
            </w:r>
          </w:p>
        </w:tc>
        <w:tc>
          <w:tcPr>
            <w:tcW w:w="3323" w:type="dxa"/>
            <w:vAlign w:val="center"/>
          </w:tcPr>
          <w:p w14:paraId="4EFC0C0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 бал за 1 тест</w:t>
            </w:r>
          </w:p>
        </w:tc>
        <w:tc>
          <w:tcPr>
            <w:tcW w:w="2634" w:type="dxa"/>
          </w:tcPr>
          <w:p w14:paraId="36657AE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E29938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F1E5709" w14:textId="77777777" w:rsidTr="00EA34B6">
        <w:tc>
          <w:tcPr>
            <w:tcW w:w="846" w:type="dxa"/>
          </w:tcPr>
          <w:p w14:paraId="4D451BD3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6F494E4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Кращий викладач за результатами анкетування здобувачів</w:t>
            </w:r>
          </w:p>
        </w:tc>
        <w:tc>
          <w:tcPr>
            <w:tcW w:w="3323" w:type="dxa"/>
            <w:vAlign w:val="center"/>
          </w:tcPr>
          <w:p w14:paraId="6A4E12A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502F58E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373736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CFEA0BF" w14:textId="77777777" w:rsidTr="00EA34B6">
        <w:tc>
          <w:tcPr>
            <w:tcW w:w="846" w:type="dxa"/>
          </w:tcPr>
          <w:p w14:paraId="09FDC558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678888F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Участь у навчанні здобувачів через заходи організовані 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студентським самоврядуванням та/або науковим товариством студентів ВНМУ</w:t>
            </w:r>
          </w:p>
        </w:tc>
        <w:tc>
          <w:tcPr>
            <w:tcW w:w="3323" w:type="dxa"/>
            <w:vAlign w:val="center"/>
          </w:tcPr>
          <w:p w14:paraId="7BFBA7A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2 бали</w:t>
            </w:r>
          </w:p>
        </w:tc>
        <w:tc>
          <w:tcPr>
            <w:tcW w:w="2634" w:type="dxa"/>
          </w:tcPr>
          <w:p w14:paraId="005B7A6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074697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1484011" w14:textId="77777777" w:rsidTr="00EA34B6">
        <w:tc>
          <w:tcPr>
            <w:tcW w:w="846" w:type="dxa"/>
          </w:tcPr>
          <w:p w14:paraId="6F698F2F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175" w:type="dxa"/>
            <w:gridSpan w:val="4"/>
          </w:tcPr>
          <w:p w14:paraId="3FA6E91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2. НАУКОВО-ІННОВАЦІЙНА ТА МІЖНАРОДНА ДІЯЛЬНІСТЬ</w:t>
            </w:r>
          </w:p>
        </w:tc>
      </w:tr>
      <w:tr w:rsidR="00C64BE4" w:rsidRPr="00C64BE4" w14:paraId="1BE2B805" w14:textId="77777777" w:rsidTr="00EA34B6">
        <w:tc>
          <w:tcPr>
            <w:tcW w:w="846" w:type="dxa"/>
          </w:tcPr>
          <w:p w14:paraId="4BCE8E90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E40019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Монографія,  опублікована у закордонних виданнях мовами країн ОЕСР / ЄС </w:t>
            </w:r>
          </w:p>
        </w:tc>
        <w:tc>
          <w:tcPr>
            <w:tcW w:w="3323" w:type="dxa"/>
          </w:tcPr>
          <w:p w14:paraId="088A6DB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75 / кількість співавторів</w:t>
            </w:r>
          </w:p>
        </w:tc>
        <w:tc>
          <w:tcPr>
            <w:tcW w:w="2634" w:type="dxa"/>
          </w:tcPr>
          <w:p w14:paraId="419F566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8C36AB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8D2B033" w14:textId="77777777" w:rsidTr="00EA34B6">
        <w:tc>
          <w:tcPr>
            <w:tcW w:w="846" w:type="dxa"/>
          </w:tcPr>
          <w:p w14:paraId="63BA45BF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C12977C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Монографія,  опублікована українськими видавництвами державною мовою</w:t>
            </w:r>
          </w:p>
        </w:tc>
        <w:tc>
          <w:tcPr>
            <w:tcW w:w="3323" w:type="dxa"/>
          </w:tcPr>
          <w:p w14:paraId="704A6DD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50 / кількість співавторів</w:t>
            </w:r>
          </w:p>
        </w:tc>
        <w:tc>
          <w:tcPr>
            <w:tcW w:w="2634" w:type="dxa"/>
          </w:tcPr>
          <w:p w14:paraId="72651D2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2C1B929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0609B54" w14:textId="77777777" w:rsidTr="00EA34B6">
        <w:tc>
          <w:tcPr>
            <w:tcW w:w="846" w:type="dxa"/>
          </w:tcPr>
          <w:p w14:paraId="05BE611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3A014B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Опублікована стаття в журналах, що входять до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наукометричних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баз даних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Web</w:t>
            </w:r>
            <w:r w:rsidRPr="00C64BE4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of</w:t>
            </w:r>
            <w:r w:rsidRPr="00C64BE4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Science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,</w:t>
            </w:r>
            <w:r w:rsidRPr="00C64BE4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Scopus</w:t>
            </w:r>
            <w:r w:rsidRPr="00C64BE4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(відповідно до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квартилю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наукового журналу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Q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)</w:t>
            </w:r>
          </w:p>
        </w:tc>
        <w:tc>
          <w:tcPr>
            <w:tcW w:w="3323" w:type="dxa"/>
          </w:tcPr>
          <w:p w14:paraId="5F47640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Q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1 - кількість х 50 / кількість співавторів</w:t>
            </w:r>
          </w:p>
          <w:p w14:paraId="50D55F8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Q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2 - кількість х 45 / кількість співавторів</w:t>
            </w:r>
          </w:p>
          <w:p w14:paraId="24BF532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Q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3 - кількість х 35 / кількість співавторів</w:t>
            </w:r>
          </w:p>
          <w:p w14:paraId="5AE4E79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Q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4 - кількість х 25 / кількість співавторів</w:t>
            </w:r>
          </w:p>
        </w:tc>
        <w:tc>
          <w:tcPr>
            <w:tcW w:w="2634" w:type="dxa"/>
          </w:tcPr>
          <w:p w14:paraId="1A95541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DC7ADB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EFD792E" w14:textId="77777777" w:rsidTr="00EA34B6">
        <w:tc>
          <w:tcPr>
            <w:tcW w:w="846" w:type="dxa"/>
          </w:tcPr>
          <w:p w14:paraId="3533A894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9D6FF0C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Опублікована наукова стаття у вітчизняному журналі, який індексується іншими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наукометричними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базами, рекомендованими МОН, у фахових виданнях,  внесених до Переліку наукових фахових видань України</w:t>
            </w:r>
          </w:p>
          <w:p w14:paraId="68033B8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strike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5F10D2B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25 / кількість співавторів</w:t>
            </w:r>
          </w:p>
        </w:tc>
        <w:tc>
          <w:tcPr>
            <w:tcW w:w="2634" w:type="dxa"/>
          </w:tcPr>
          <w:p w14:paraId="237164D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0357CB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3C0B0FB" w14:textId="77777777" w:rsidTr="00EA34B6">
        <w:tc>
          <w:tcPr>
            <w:tcW w:w="846" w:type="dxa"/>
          </w:tcPr>
          <w:p w14:paraId="4D1E9C3F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2A5D021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Опублікована науково-популярна та/або консультаційна (дорадча) та/або дискусійна публікація з наукової або професійної тематики</w:t>
            </w:r>
          </w:p>
          <w:p w14:paraId="4D26FB96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6B8E764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15 / кількість співавторів</w:t>
            </w:r>
          </w:p>
        </w:tc>
        <w:tc>
          <w:tcPr>
            <w:tcW w:w="2634" w:type="dxa"/>
          </w:tcPr>
          <w:p w14:paraId="535CFC0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13E72A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2B0F276" w14:textId="77777777" w:rsidTr="00EA34B6">
        <w:tc>
          <w:tcPr>
            <w:tcW w:w="846" w:type="dxa"/>
          </w:tcPr>
          <w:p w14:paraId="525257E3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C027CFA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Опублікована стаття у фахових виданнях країн ЄС, ОЕСР</w:t>
            </w:r>
          </w:p>
        </w:tc>
        <w:tc>
          <w:tcPr>
            <w:tcW w:w="3323" w:type="dxa"/>
          </w:tcPr>
          <w:p w14:paraId="468150A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30 / кількість співавторів</w:t>
            </w:r>
          </w:p>
        </w:tc>
        <w:tc>
          <w:tcPr>
            <w:tcW w:w="2634" w:type="dxa"/>
          </w:tcPr>
          <w:p w14:paraId="6A00A5C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5E3E40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0744D62" w14:textId="77777777" w:rsidTr="00EA34B6">
        <w:tc>
          <w:tcPr>
            <w:tcW w:w="846" w:type="dxa"/>
          </w:tcPr>
          <w:p w14:paraId="595258A1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71F086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Опублікована стаття у виданнях ВНМУ</w:t>
            </w:r>
          </w:p>
        </w:tc>
        <w:tc>
          <w:tcPr>
            <w:tcW w:w="3323" w:type="dxa"/>
          </w:tcPr>
          <w:p w14:paraId="0C93630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30 / кількість співавторів</w:t>
            </w:r>
          </w:p>
        </w:tc>
        <w:tc>
          <w:tcPr>
            <w:tcW w:w="2634" w:type="dxa"/>
          </w:tcPr>
          <w:p w14:paraId="0D4B52D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DB6FF7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2FF11ED" w14:textId="77777777" w:rsidTr="00EA34B6">
        <w:tc>
          <w:tcPr>
            <w:tcW w:w="846" w:type="dxa"/>
          </w:tcPr>
          <w:p w14:paraId="58C95C73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FEC9C4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Опубліковані тези у збірниках робіт закордонних наукових форумів (за 1)</w:t>
            </w:r>
          </w:p>
        </w:tc>
        <w:tc>
          <w:tcPr>
            <w:tcW w:w="3323" w:type="dxa"/>
          </w:tcPr>
          <w:p w14:paraId="7334AE0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25/ кількість співавторів</w:t>
            </w:r>
          </w:p>
        </w:tc>
        <w:tc>
          <w:tcPr>
            <w:tcW w:w="2634" w:type="dxa"/>
          </w:tcPr>
          <w:p w14:paraId="4705390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2E68BBF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E791000" w14:textId="77777777" w:rsidTr="00EA34B6">
        <w:tc>
          <w:tcPr>
            <w:tcW w:w="846" w:type="dxa"/>
          </w:tcPr>
          <w:p w14:paraId="0E5F70DD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7E7997D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Опубліковані тези у збірниках робіт наукових форумів на теренах України (за 1)</w:t>
            </w:r>
          </w:p>
        </w:tc>
        <w:tc>
          <w:tcPr>
            <w:tcW w:w="3323" w:type="dxa"/>
            <w:vAlign w:val="center"/>
          </w:tcPr>
          <w:p w14:paraId="19C3F85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10 / кількість співавторів</w:t>
            </w:r>
          </w:p>
        </w:tc>
        <w:tc>
          <w:tcPr>
            <w:tcW w:w="2634" w:type="dxa"/>
          </w:tcPr>
          <w:p w14:paraId="0E1BE40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F0784A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D190C3D" w14:textId="77777777" w:rsidTr="00EA34B6">
        <w:tc>
          <w:tcPr>
            <w:tcW w:w="846" w:type="dxa"/>
          </w:tcPr>
          <w:p w14:paraId="4567AA37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4F9CE22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Індекс Гірша (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Scopus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):</w:t>
            </w:r>
          </w:p>
          <w:p w14:paraId="6E65B322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1-3</w:t>
            </w:r>
          </w:p>
          <w:p w14:paraId="4E9615D0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4-6</w:t>
            </w:r>
          </w:p>
          <w:p w14:paraId="6ECFAD24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7-8</w:t>
            </w:r>
          </w:p>
          <w:p w14:paraId="30324374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9-10</w:t>
            </w:r>
          </w:p>
          <w:p w14:paraId="135278E8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11-15</w:t>
            </w:r>
          </w:p>
          <w:p w14:paraId="5DF525DC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16-19</w:t>
            </w:r>
          </w:p>
          <w:p w14:paraId="20BA5100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понад 20</w:t>
            </w:r>
          </w:p>
        </w:tc>
        <w:tc>
          <w:tcPr>
            <w:tcW w:w="3323" w:type="dxa"/>
          </w:tcPr>
          <w:p w14:paraId="26C22BF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021C863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  <w:p w14:paraId="1B5567F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18 балів</w:t>
            </w:r>
          </w:p>
          <w:p w14:paraId="36811D0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22 балів</w:t>
            </w:r>
          </w:p>
          <w:p w14:paraId="1242B6C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25 балів</w:t>
            </w:r>
          </w:p>
          <w:p w14:paraId="246A12E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28 балів</w:t>
            </w:r>
          </w:p>
          <w:p w14:paraId="1465283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30 балів</w:t>
            </w:r>
          </w:p>
          <w:p w14:paraId="07C504E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35 балів</w:t>
            </w:r>
          </w:p>
        </w:tc>
        <w:tc>
          <w:tcPr>
            <w:tcW w:w="2634" w:type="dxa"/>
          </w:tcPr>
          <w:p w14:paraId="2C59BE8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9EE114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B9ECD79" w14:textId="77777777" w:rsidTr="00EA34B6">
        <w:tc>
          <w:tcPr>
            <w:tcW w:w="846" w:type="dxa"/>
          </w:tcPr>
          <w:p w14:paraId="14F72BE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95CB33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Індекс Гірша (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Publons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):</w:t>
            </w:r>
          </w:p>
          <w:p w14:paraId="2453D41E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1-3</w:t>
            </w:r>
          </w:p>
          <w:p w14:paraId="3EFD50E6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4-6</w:t>
            </w:r>
          </w:p>
          <w:p w14:paraId="171564C5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7-8</w:t>
            </w:r>
          </w:p>
          <w:p w14:paraId="2AC78B8C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9-10</w:t>
            </w:r>
          </w:p>
          <w:p w14:paraId="44413341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11-15</w:t>
            </w:r>
          </w:p>
          <w:p w14:paraId="145823B3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16-19</w:t>
            </w:r>
          </w:p>
          <w:p w14:paraId="145E50C3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понад 20</w:t>
            </w:r>
          </w:p>
        </w:tc>
        <w:tc>
          <w:tcPr>
            <w:tcW w:w="3323" w:type="dxa"/>
          </w:tcPr>
          <w:p w14:paraId="014D0E4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042A621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  <w:p w14:paraId="6900BB3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18 балів</w:t>
            </w:r>
          </w:p>
          <w:p w14:paraId="5C1BAD5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22 балів</w:t>
            </w:r>
          </w:p>
          <w:p w14:paraId="2CD5DA9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25 балів</w:t>
            </w:r>
          </w:p>
          <w:p w14:paraId="232EBF1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28 балів</w:t>
            </w:r>
          </w:p>
          <w:p w14:paraId="5365F46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30 балів</w:t>
            </w:r>
          </w:p>
          <w:p w14:paraId="095EEB5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35 балів</w:t>
            </w:r>
          </w:p>
        </w:tc>
        <w:tc>
          <w:tcPr>
            <w:tcW w:w="2634" w:type="dxa"/>
          </w:tcPr>
          <w:p w14:paraId="1977381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DB032F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F165783" w14:textId="77777777" w:rsidTr="00EA34B6">
        <w:tc>
          <w:tcPr>
            <w:tcW w:w="846" w:type="dxa"/>
          </w:tcPr>
          <w:p w14:paraId="563D5BD8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AF952DA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Індекс Гірша (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Google Scholar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):</w:t>
            </w:r>
          </w:p>
          <w:p w14:paraId="19EC1F75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1-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5</w:t>
            </w:r>
          </w:p>
          <w:p w14:paraId="127F9011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6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-8</w:t>
            </w:r>
          </w:p>
          <w:p w14:paraId="42C6975F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9-11</w:t>
            </w:r>
          </w:p>
          <w:p w14:paraId="57A9DE05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12-15</w:t>
            </w:r>
          </w:p>
          <w:p w14:paraId="2AB73CBC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6-20</w:t>
            </w:r>
          </w:p>
          <w:p w14:paraId="52A1C6BF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2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-30</w:t>
            </w:r>
          </w:p>
          <w:p w14:paraId="23526E0C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понад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3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0</w:t>
            </w:r>
          </w:p>
        </w:tc>
        <w:tc>
          <w:tcPr>
            <w:tcW w:w="3323" w:type="dxa"/>
          </w:tcPr>
          <w:p w14:paraId="2C5481F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10B0F7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  <w:p w14:paraId="605D122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8 балів</w:t>
            </w:r>
          </w:p>
          <w:p w14:paraId="6D8F79A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12 балів</w:t>
            </w:r>
          </w:p>
          <w:p w14:paraId="3439E63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  <w:p w14:paraId="2C408B0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18 балів</w:t>
            </w:r>
          </w:p>
          <w:p w14:paraId="4322E30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</w:t>
            </w:r>
          </w:p>
          <w:p w14:paraId="2C6CB96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25 балів</w:t>
            </w:r>
          </w:p>
        </w:tc>
        <w:tc>
          <w:tcPr>
            <w:tcW w:w="2634" w:type="dxa"/>
          </w:tcPr>
          <w:p w14:paraId="62112B7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7BD2A8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B00CE5D" w14:textId="77777777" w:rsidTr="00EA34B6">
        <w:tc>
          <w:tcPr>
            <w:tcW w:w="846" w:type="dxa"/>
          </w:tcPr>
          <w:p w14:paraId="572812D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76751D7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у симпозіумах, з’їздах, конференціях (підтверджена документально):</w:t>
            </w:r>
          </w:p>
          <w:p w14:paraId="11BB847E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закордонних міжнародних</w:t>
            </w:r>
          </w:p>
          <w:p w14:paraId="61D69204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міжнародних</w:t>
            </w:r>
          </w:p>
          <w:p w14:paraId="7FAC7ECA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всеукраїнських</w:t>
            </w:r>
          </w:p>
          <w:p w14:paraId="1788F556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університетських</w:t>
            </w:r>
          </w:p>
        </w:tc>
        <w:tc>
          <w:tcPr>
            <w:tcW w:w="3323" w:type="dxa"/>
          </w:tcPr>
          <w:p w14:paraId="7C3891B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14:paraId="213B49D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7A8D6D3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  <w:p w14:paraId="1EA4A1B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4 бали</w:t>
            </w:r>
          </w:p>
          <w:p w14:paraId="2CDCBA5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 бали</w:t>
            </w:r>
          </w:p>
          <w:p w14:paraId="2AE501F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 бали</w:t>
            </w:r>
          </w:p>
        </w:tc>
        <w:tc>
          <w:tcPr>
            <w:tcW w:w="2634" w:type="dxa"/>
          </w:tcPr>
          <w:p w14:paraId="2E89CF6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77E583D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1C23E58" w14:textId="77777777" w:rsidTr="00EA34B6">
        <w:tc>
          <w:tcPr>
            <w:tcW w:w="846" w:type="dxa"/>
          </w:tcPr>
          <w:p w14:paraId="28F9A339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0BF78898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Доповідь на закордонних наукових форумах (за 1): </w:t>
            </w:r>
          </w:p>
          <w:p w14:paraId="323FDC40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-усна</w:t>
            </w:r>
          </w:p>
          <w:p w14:paraId="56F1637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-стендова</w:t>
            </w:r>
          </w:p>
        </w:tc>
        <w:tc>
          <w:tcPr>
            <w:tcW w:w="3323" w:type="dxa"/>
            <w:vAlign w:val="center"/>
          </w:tcPr>
          <w:p w14:paraId="0581620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20 / кількість співавторів</w:t>
            </w:r>
          </w:p>
          <w:p w14:paraId="4F9AC7A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10 / кількість співавторів</w:t>
            </w:r>
          </w:p>
        </w:tc>
        <w:tc>
          <w:tcPr>
            <w:tcW w:w="2634" w:type="dxa"/>
          </w:tcPr>
          <w:p w14:paraId="7FE9A64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19D11D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D70340F" w14:textId="77777777" w:rsidTr="00EA34B6">
        <w:tc>
          <w:tcPr>
            <w:tcW w:w="846" w:type="dxa"/>
          </w:tcPr>
          <w:p w14:paraId="53DE9C9F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E2B53C2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Рецензування наукових публікацій:</w:t>
            </w:r>
          </w:p>
          <w:p w14:paraId="7F3904B3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що входять в журнали, які мають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імпакт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-фактор та/або входять до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наукометричних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баз даних:</w:t>
            </w:r>
          </w:p>
          <w:p w14:paraId="49765551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що входять до фахових видань, внесених до Переліку наукових фахових видань України</w:t>
            </w:r>
          </w:p>
        </w:tc>
        <w:tc>
          <w:tcPr>
            <w:tcW w:w="3323" w:type="dxa"/>
          </w:tcPr>
          <w:p w14:paraId="5BB3DBD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1E06AC8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кількість х 5 </w:t>
            </w:r>
          </w:p>
          <w:p w14:paraId="011507C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1ED7AC7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кількість х 3 </w:t>
            </w:r>
          </w:p>
        </w:tc>
        <w:tc>
          <w:tcPr>
            <w:tcW w:w="2634" w:type="dxa"/>
          </w:tcPr>
          <w:p w14:paraId="52FF346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Підтвердження- лист від редакції чи скріншот рецензії з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вебсторінки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журналу</w:t>
            </w:r>
          </w:p>
        </w:tc>
        <w:tc>
          <w:tcPr>
            <w:tcW w:w="1451" w:type="dxa"/>
          </w:tcPr>
          <w:p w14:paraId="238A587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67FCBEA" w14:textId="77777777" w:rsidTr="00EA34B6">
        <w:tc>
          <w:tcPr>
            <w:tcW w:w="846" w:type="dxa"/>
          </w:tcPr>
          <w:p w14:paraId="2489D5BA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6D915D6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Участь в міжнародних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проєктах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, експертизах, клінічних дослідженнях (підтверджена документально, за 1):</w:t>
            </w:r>
          </w:p>
        </w:tc>
        <w:tc>
          <w:tcPr>
            <w:tcW w:w="3323" w:type="dxa"/>
          </w:tcPr>
          <w:p w14:paraId="6127A7B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 на кожного учасника</w:t>
            </w:r>
          </w:p>
        </w:tc>
        <w:tc>
          <w:tcPr>
            <w:tcW w:w="2634" w:type="dxa"/>
          </w:tcPr>
          <w:p w14:paraId="495992F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C68AB4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5DC9586" w14:textId="77777777" w:rsidTr="00EA34B6">
        <w:tc>
          <w:tcPr>
            <w:tcW w:w="846" w:type="dxa"/>
          </w:tcPr>
          <w:p w14:paraId="0FBE92E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D17231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Виконання держбюджетної НДР</w:t>
            </w:r>
          </w:p>
        </w:tc>
        <w:tc>
          <w:tcPr>
            <w:tcW w:w="3323" w:type="dxa"/>
          </w:tcPr>
          <w:p w14:paraId="1BA98AB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60 балів / кількість учасників</w:t>
            </w:r>
          </w:p>
        </w:tc>
        <w:tc>
          <w:tcPr>
            <w:tcW w:w="2634" w:type="dxa"/>
          </w:tcPr>
          <w:p w14:paraId="523B36C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4B1D8F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33EE2C7" w14:textId="77777777" w:rsidTr="00EA34B6">
        <w:tc>
          <w:tcPr>
            <w:tcW w:w="846" w:type="dxa"/>
          </w:tcPr>
          <w:p w14:paraId="2A613F2D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FC160C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Виконання ініціативної НДР </w:t>
            </w:r>
          </w:p>
        </w:tc>
        <w:tc>
          <w:tcPr>
            <w:tcW w:w="3323" w:type="dxa"/>
          </w:tcPr>
          <w:p w14:paraId="68ABDFA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 / кількість учасників</w:t>
            </w:r>
          </w:p>
        </w:tc>
        <w:tc>
          <w:tcPr>
            <w:tcW w:w="2634" w:type="dxa"/>
          </w:tcPr>
          <w:p w14:paraId="24AF1C3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CD99BE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893E53C" w14:textId="77777777" w:rsidTr="00EA34B6">
        <w:tc>
          <w:tcPr>
            <w:tcW w:w="846" w:type="dxa"/>
          </w:tcPr>
          <w:p w14:paraId="4E8EE1DB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A7B683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Участь з науковим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проєктом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у конкурсах, які оголошені МОН України та Національним фондом досліджень України</w:t>
            </w:r>
          </w:p>
        </w:tc>
        <w:tc>
          <w:tcPr>
            <w:tcW w:w="3323" w:type="dxa"/>
          </w:tcPr>
          <w:p w14:paraId="4B5B22F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0259FF2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За кожний поданий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проєкт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451" w:type="dxa"/>
          </w:tcPr>
          <w:p w14:paraId="519F553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82578F1" w14:textId="77777777" w:rsidTr="00EA34B6">
        <w:tc>
          <w:tcPr>
            <w:tcW w:w="846" w:type="dxa"/>
          </w:tcPr>
          <w:p w14:paraId="0CCE14A1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58FA123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Отриманий грант (підтверджений документально, за 1):</w:t>
            </w:r>
          </w:p>
        </w:tc>
        <w:tc>
          <w:tcPr>
            <w:tcW w:w="3323" w:type="dxa"/>
          </w:tcPr>
          <w:p w14:paraId="0C98DA5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5EFDDF3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C698BD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12CCEAC" w14:textId="77777777" w:rsidTr="00EA34B6">
        <w:tc>
          <w:tcPr>
            <w:tcW w:w="846" w:type="dxa"/>
          </w:tcPr>
          <w:p w14:paraId="209D68E1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51CD437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          на науковий проект;</w:t>
            </w:r>
          </w:p>
        </w:tc>
        <w:tc>
          <w:tcPr>
            <w:tcW w:w="3323" w:type="dxa"/>
          </w:tcPr>
          <w:p w14:paraId="4AA25A9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50</w:t>
            </w:r>
          </w:p>
        </w:tc>
        <w:tc>
          <w:tcPr>
            <w:tcW w:w="2634" w:type="dxa"/>
          </w:tcPr>
          <w:p w14:paraId="517A205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5372FA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C3753E0" w14:textId="77777777" w:rsidTr="00EA34B6">
        <w:tc>
          <w:tcPr>
            <w:tcW w:w="846" w:type="dxa"/>
          </w:tcPr>
          <w:p w14:paraId="6F01799E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26A39A23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          на стажування чи навчання;</w:t>
            </w:r>
          </w:p>
        </w:tc>
        <w:tc>
          <w:tcPr>
            <w:tcW w:w="3323" w:type="dxa"/>
          </w:tcPr>
          <w:p w14:paraId="6D5CEE6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50</w:t>
            </w:r>
          </w:p>
        </w:tc>
        <w:tc>
          <w:tcPr>
            <w:tcW w:w="2634" w:type="dxa"/>
          </w:tcPr>
          <w:p w14:paraId="2131EBE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33325A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AB5D31B" w14:textId="77777777" w:rsidTr="00EA34B6">
        <w:tc>
          <w:tcPr>
            <w:tcW w:w="846" w:type="dxa"/>
          </w:tcPr>
          <w:p w14:paraId="61998FAA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5B295E0C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          на поїздки (участь у конференції, конгресі, круглому столі, семінарі);</w:t>
            </w:r>
          </w:p>
        </w:tc>
        <w:tc>
          <w:tcPr>
            <w:tcW w:w="3323" w:type="dxa"/>
          </w:tcPr>
          <w:p w14:paraId="5D09E4C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</w:t>
            </w:r>
          </w:p>
        </w:tc>
        <w:tc>
          <w:tcPr>
            <w:tcW w:w="2634" w:type="dxa"/>
          </w:tcPr>
          <w:p w14:paraId="5F9A67C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18C340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CCCEDFF" w14:textId="77777777" w:rsidTr="00EA34B6">
        <w:tc>
          <w:tcPr>
            <w:tcW w:w="846" w:type="dxa"/>
          </w:tcPr>
          <w:p w14:paraId="6C707A5D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32132D8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          на публікаційну діяльність</w:t>
            </w:r>
          </w:p>
        </w:tc>
        <w:tc>
          <w:tcPr>
            <w:tcW w:w="3323" w:type="dxa"/>
          </w:tcPr>
          <w:p w14:paraId="24C69C0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2634" w:type="dxa"/>
          </w:tcPr>
          <w:p w14:paraId="725CF91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73CD79F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4D533F0" w14:textId="77777777" w:rsidTr="00EA34B6">
        <w:tc>
          <w:tcPr>
            <w:tcW w:w="846" w:type="dxa"/>
          </w:tcPr>
          <w:p w14:paraId="4CD30D74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7B7EF5C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Атестація (сертифікація) наукової лабораторії</w:t>
            </w:r>
          </w:p>
        </w:tc>
        <w:tc>
          <w:tcPr>
            <w:tcW w:w="3323" w:type="dxa"/>
          </w:tcPr>
          <w:p w14:paraId="46667C8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до 10 балів</w:t>
            </w:r>
          </w:p>
        </w:tc>
        <w:tc>
          <w:tcPr>
            <w:tcW w:w="2634" w:type="dxa"/>
          </w:tcPr>
          <w:p w14:paraId="64C52F2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Визначається рейтинговою комісією</w:t>
            </w:r>
          </w:p>
        </w:tc>
        <w:tc>
          <w:tcPr>
            <w:tcW w:w="1451" w:type="dxa"/>
          </w:tcPr>
          <w:p w14:paraId="7BAE9D4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3ACB3B6" w14:textId="77777777" w:rsidTr="00EA34B6">
        <w:tc>
          <w:tcPr>
            <w:tcW w:w="846" w:type="dxa"/>
          </w:tcPr>
          <w:p w14:paraId="32367B6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F28993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Підготовка студента-переможця конкурсу наукових робіт</w:t>
            </w:r>
          </w:p>
          <w:p w14:paraId="038BF1A3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міжнародного</w:t>
            </w:r>
          </w:p>
          <w:p w14:paraId="2AC1B57C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всеукраїнського</w:t>
            </w:r>
          </w:p>
          <w:p w14:paraId="645C2385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університетського</w:t>
            </w:r>
          </w:p>
        </w:tc>
        <w:tc>
          <w:tcPr>
            <w:tcW w:w="3323" w:type="dxa"/>
          </w:tcPr>
          <w:p w14:paraId="3DCB9E7A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78B7D2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  <w:p w14:paraId="4D4CD19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  <w:p w14:paraId="1710EC2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7F3FDE9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 кожного переможця. Бали призначаються один раз (за досягнутим найвищим показником)</w:t>
            </w:r>
          </w:p>
        </w:tc>
        <w:tc>
          <w:tcPr>
            <w:tcW w:w="1451" w:type="dxa"/>
          </w:tcPr>
          <w:p w14:paraId="504B4BE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9D06D05" w14:textId="77777777" w:rsidTr="00EA34B6">
        <w:trPr>
          <w:trHeight w:val="1423"/>
        </w:trPr>
        <w:tc>
          <w:tcPr>
            <w:tcW w:w="846" w:type="dxa"/>
          </w:tcPr>
          <w:p w14:paraId="43774D8B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2E6B43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Підготовка переможця (команди-переможниці) студентської предметної олімпіади:</w:t>
            </w:r>
          </w:p>
          <w:p w14:paraId="779CC9AB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міжнародної</w:t>
            </w:r>
          </w:p>
          <w:p w14:paraId="54F19297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всеукраїнської</w:t>
            </w:r>
          </w:p>
          <w:p w14:paraId="5291933B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університетської</w:t>
            </w:r>
          </w:p>
        </w:tc>
        <w:tc>
          <w:tcPr>
            <w:tcW w:w="3323" w:type="dxa"/>
          </w:tcPr>
          <w:p w14:paraId="35CA193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2537656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593AAA6A" w14:textId="77777777" w:rsidR="00C64BE4" w:rsidRPr="00C64BE4" w:rsidRDefault="00C64BE4" w:rsidP="00C64BE4">
            <w:pPr>
              <w:ind w:right="-9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 (за команду -30)</w:t>
            </w:r>
          </w:p>
          <w:p w14:paraId="3AA8779B" w14:textId="77777777" w:rsidR="00C64BE4" w:rsidRPr="00C64BE4" w:rsidRDefault="00C64BE4" w:rsidP="00C64BE4">
            <w:pPr>
              <w:ind w:right="-9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 (за команду -20)</w:t>
            </w:r>
          </w:p>
          <w:p w14:paraId="6C0139A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060D3B9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 кожного переможця. Бали призначаються один раз (за досягнутим найвищим показником)</w:t>
            </w:r>
          </w:p>
        </w:tc>
        <w:tc>
          <w:tcPr>
            <w:tcW w:w="1451" w:type="dxa"/>
          </w:tcPr>
          <w:p w14:paraId="44B4092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287FAB7" w14:textId="77777777" w:rsidTr="00EA34B6">
        <w:tc>
          <w:tcPr>
            <w:tcW w:w="846" w:type="dxa"/>
          </w:tcPr>
          <w:p w14:paraId="5BF32DB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B2D713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Робота в групі екзаменаторів  з оцінкою студентських конкурсних робіт державного рівня</w:t>
            </w:r>
          </w:p>
        </w:tc>
        <w:tc>
          <w:tcPr>
            <w:tcW w:w="3323" w:type="dxa"/>
          </w:tcPr>
          <w:p w14:paraId="395E0DF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684BCB7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ECABB8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C0C9704" w14:textId="77777777" w:rsidTr="00EA34B6">
        <w:tc>
          <w:tcPr>
            <w:tcW w:w="846" w:type="dxa"/>
          </w:tcPr>
          <w:p w14:paraId="35A9F07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37A984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Підготовка призера або команди-призера спортивних змагань (І-ІІІ місце):</w:t>
            </w:r>
          </w:p>
          <w:p w14:paraId="2130386E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міжнародних</w:t>
            </w:r>
          </w:p>
          <w:p w14:paraId="51F191A0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всеукраїнських</w:t>
            </w:r>
          </w:p>
          <w:p w14:paraId="3B6C93C6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обласних, міських, міжвузівських</w:t>
            </w:r>
          </w:p>
        </w:tc>
        <w:tc>
          <w:tcPr>
            <w:tcW w:w="3323" w:type="dxa"/>
          </w:tcPr>
          <w:p w14:paraId="4F6DD4F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38EFC5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5F745B5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15</w:t>
            </w:r>
          </w:p>
          <w:p w14:paraId="0DE022F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10</w:t>
            </w:r>
          </w:p>
          <w:p w14:paraId="6AAA573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5</w:t>
            </w:r>
          </w:p>
        </w:tc>
        <w:tc>
          <w:tcPr>
            <w:tcW w:w="2634" w:type="dxa"/>
          </w:tcPr>
          <w:p w14:paraId="23DFB72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Бали призначаються один раз (за досягнутим найвищим показником)</w:t>
            </w:r>
          </w:p>
        </w:tc>
        <w:tc>
          <w:tcPr>
            <w:tcW w:w="1451" w:type="dxa"/>
          </w:tcPr>
          <w:p w14:paraId="5881865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5C6C695" w14:textId="77777777" w:rsidTr="00EA34B6">
        <w:tc>
          <w:tcPr>
            <w:tcW w:w="846" w:type="dxa"/>
          </w:tcPr>
          <w:p w14:paraId="0A0A709D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D8EE9C3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Виконання обов’язків судді під час спортивних змагань:</w:t>
            </w:r>
          </w:p>
          <w:p w14:paraId="7EAAB68D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міжнародних</w:t>
            </w:r>
          </w:p>
          <w:p w14:paraId="762A41D2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всеукраїнських</w:t>
            </w:r>
          </w:p>
          <w:p w14:paraId="4E2C0635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обласних, міських, міжвузівських</w:t>
            </w:r>
          </w:p>
        </w:tc>
        <w:tc>
          <w:tcPr>
            <w:tcW w:w="3323" w:type="dxa"/>
          </w:tcPr>
          <w:p w14:paraId="09F6EEE8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6137F0F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8</w:t>
            </w:r>
          </w:p>
          <w:p w14:paraId="3A24979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5</w:t>
            </w:r>
          </w:p>
          <w:p w14:paraId="28D83D7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3</w:t>
            </w:r>
          </w:p>
        </w:tc>
        <w:tc>
          <w:tcPr>
            <w:tcW w:w="2634" w:type="dxa"/>
          </w:tcPr>
          <w:p w14:paraId="0ABBE91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Не більше 20 балів за звітній період</w:t>
            </w:r>
          </w:p>
        </w:tc>
        <w:tc>
          <w:tcPr>
            <w:tcW w:w="1451" w:type="dxa"/>
          </w:tcPr>
          <w:p w14:paraId="65EAA4F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256560C" w14:textId="77777777" w:rsidTr="00EA34B6">
        <w:tc>
          <w:tcPr>
            <w:tcW w:w="846" w:type="dxa"/>
          </w:tcPr>
          <w:p w14:paraId="65BD26D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2487980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Виконання обов’язків тренера/помічника тренера національної збірної команди України / керівництво спортивною делегацією</w:t>
            </w:r>
          </w:p>
          <w:p w14:paraId="00DF94B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1C59F4D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</w:t>
            </w:r>
          </w:p>
        </w:tc>
        <w:tc>
          <w:tcPr>
            <w:tcW w:w="2634" w:type="dxa"/>
          </w:tcPr>
          <w:p w14:paraId="4212E8A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A74EA8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42448B4" w14:textId="77777777" w:rsidTr="00EA34B6">
        <w:tc>
          <w:tcPr>
            <w:tcW w:w="846" w:type="dxa"/>
          </w:tcPr>
          <w:p w14:paraId="652FE0C0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8CE102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в міжнародних виставках (авторам виставкових експонатів).</w:t>
            </w:r>
          </w:p>
          <w:p w14:paraId="144E58F3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у державних виставках із представленням виставкового експонату (авторам виставкових експонатів)</w:t>
            </w:r>
          </w:p>
        </w:tc>
        <w:tc>
          <w:tcPr>
            <w:tcW w:w="3323" w:type="dxa"/>
          </w:tcPr>
          <w:p w14:paraId="1CB71F5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 / кількість співавторів</w:t>
            </w:r>
          </w:p>
          <w:p w14:paraId="383A4E3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 / кількість співавторів</w:t>
            </w:r>
          </w:p>
          <w:p w14:paraId="2FD8106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0EFA8A5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C99677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673D851" w14:textId="77777777" w:rsidTr="00EA34B6">
        <w:tc>
          <w:tcPr>
            <w:tcW w:w="846" w:type="dxa"/>
          </w:tcPr>
          <w:p w14:paraId="5F060BDD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601FB66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Запрошений доповідач (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Invite speaker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)</w:t>
            </w:r>
          </w:p>
          <w:p w14:paraId="151630EE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закордонна міжнародна конференція</w:t>
            </w:r>
          </w:p>
          <w:p w14:paraId="0F5FC8C5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міжнародна конференція</w:t>
            </w:r>
          </w:p>
          <w:p w14:paraId="68A5EAC8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всеукраїнська конференція</w:t>
            </w:r>
          </w:p>
        </w:tc>
        <w:tc>
          <w:tcPr>
            <w:tcW w:w="3323" w:type="dxa"/>
          </w:tcPr>
          <w:p w14:paraId="402CE3D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152E234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  <w:p w14:paraId="260CF32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  <w:p w14:paraId="59D9D3A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3 бали</w:t>
            </w:r>
          </w:p>
        </w:tc>
        <w:tc>
          <w:tcPr>
            <w:tcW w:w="2634" w:type="dxa"/>
          </w:tcPr>
          <w:p w14:paraId="14995A0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A1F866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2DBCDE7" w14:textId="77777777" w:rsidTr="00EA34B6">
        <w:tc>
          <w:tcPr>
            <w:tcW w:w="846" w:type="dxa"/>
          </w:tcPr>
          <w:p w14:paraId="253E4610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11294D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Отримання міжнародного патенту на наукову розробку</w:t>
            </w:r>
          </w:p>
        </w:tc>
        <w:tc>
          <w:tcPr>
            <w:tcW w:w="3323" w:type="dxa"/>
          </w:tcPr>
          <w:p w14:paraId="20E53C2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30 / кількість співавторів</w:t>
            </w:r>
          </w:p>
        </w:tc>
        <w:tc>
          <w:tcPr>
            <w:tcW w:w="2634" w:type="dxa"/>
          </w:tcPr>
          <w:p w14:paraId="1541463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42E64C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7BC43D3" w14:textId="77777777" w:rsidTr="00EA34B6">
        <w:tc>
          <w:tcPr>
            <w:tcW w:w="846" w:type="dxa"/>
          </w:tcPr>
          <w:p w14:paraId="4576DA94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BAC3A6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Впровадження результатів розробок у виробництво (технічний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проєкт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, дослідний зразок, серія тощо), підтверджене актами про впровадження </w:t>
            </w:r>
          </w:p>
        </w:tc>
        <w:tc>
          <w:tcPr>
            <w:tcW w:w="3323" w:type="dxa"/>
          </w:tcPr>
          <w:p w14:paraId="194A769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15 / кількість співавторів</w:t>
            </w:r>
          </w:p>
          <w:p w14:paraId="58B33BA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6F04E24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296A228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0E44EA5" w14:textId="77777777" w:rsidTr="00EA34B6">
        <w:tc>
          <w:tcPr>
            <w:tcW w:w="846" w:type="dxa"/>
          </w:tcPr>
          <w:p w14:paraId="3C82F63B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72D0396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Отримання українських охоронних документів на об’єкти інтелектуальної власності у разі, якщо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патенто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-власником виступає університет:</w:t>
            </w:r>
          </w:p>
          <w:p w14:paraId="64EF5646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патент України на промисловий зразок;</w:t>
            </w:r>
          </w:p>
          <w:p w14:paraId="4CCDB1E4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патент України на винахід</w:t>
            </w:r>
          </w:p>
          <w:p w14:paraId="0A2E5857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2EFFB349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авторське свідоцтво</w:t>
            </w:r>
          </w:p>
          <w:p w14:paraId="228DBB68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325B4DFD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патент України на корисну модель</w:t>
            </w:r>
          </w:p>
          <w:p w14:paraId="73CBA824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66FE66FC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8C1BFC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BE6A37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 / кількість співавторів</w:t>
            </w:r>
          </w:p>
          <w:p w14:paraId="6A19B6D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 / кількість співавторів</w:t>
            </w:r>
          </w:p>
          <w:p w14:paraId="778923A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 / кількість співавторів</w:t>
            </w:r>
          </w:p>
          <w:p w14:paraId="632AE3E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 / кількість співавторів</w:t>
            </w:r>
          </w:p>
          <w:p w14:paraId="7F756A4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567B3EC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124EEA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558F139B" w14:textId="77777777" w:rsidTr="00EA34B6">
        <w:tc>
          <w:tcPr>
            <w:tcW w:w="846" w:type="dxa"/>
          </w:tcPr>
          <w:p w14:paraId="21A9B87B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717046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Захист дисертації на отримання ступеня доктора філософії (кандидата наук):</w:t>
            </w:r>
          </w:p>
          <w:p w14:paraId="191196DA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здобувачу</w:t>
            </w:r>
          </w:p>
          <w:p w14:paraId="52D4E716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керівнику</w:t>
            </w:r>
          </w:p>
        </w:tc>
        <w:tc>
          <w:tcPr>
            <w:tcW w:w="3323" w:type="dxa"/>
          </w:tcPr>
          <w:p w14:paraId="4CB2122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66704AB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7CEF772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75 балів</w:t>
            </w:r>
          </w:p>
          <w:p w14:paraId="09BA9B6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50 балів</w:t>
            </w:r>
          </w:p>
        </w:tc>
        <w:tc>
          <w:tcPr>
            <w:tcW w:w="2634" w:type="dxa"/>
          </w:tcPr>
          <w:p w14:paraId="56E8E46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F8E6A4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A11AF9F" w14:textId="77777777" w:rsidTr="00EA34B6">
        <w:tc>
          <w:tcPr>
            <w:tcW w:w="846" w:type="dxa"/>
          </w:tcPr>
          <w:p w14:paraId="6CF012E6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111E97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Захист докторської дисертації:</w:t>
            </w:r>
          </w:p>
          <w:p w14:paraId="3736EB20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здобувачу</w:t>
            </w:r>
          </w:p>
          <w:p w14:paraId="50E7037D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консультанту</w:t>
            </w:r>
          </w:p>
        </w:tc>
        <w:tc>
          <w:tcPr>
            <w:tcW w:w="3323" w:type="dxa"/>
          </w:tcPr>
          <w:p w14:paraId="497DBC9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77B888B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100 балів</w:t>
            </w:r>
          </w:p>
          <w:p w14:paraId="7D62374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50 балів</w:t>
            </w:r>
          </w:p>
        </w:tc>
        <w:tc>
          <w:tcPr>
            <w:tcW w:w="2634" w:type="dxa"/>
          </w:tcPr>
          <w:p w14:paraId="3BEFE52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7D35F55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9E66F5E" w14:textId="77777777" w:rsidTr="00EA34B6">
        <w:tc>
          <w:tcPr>
            <w:tcW w:w="846" w:type="dxa"/>
          </w:tcPr>
          <w:p w14:paraId="338B3669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EB3373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Отримання вченого звання:</w:t>
            </w:r>
          </w:p>
          <w:p w14:paraId="3C59B6A9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професора</w:t>
            </w:r>
          </w:p>
          <w:p w14:paraId="58C1331B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доцента</w:t>
            </w:r>
          </w:p>
        </w:tc>
        <w:tc>
          <w:tcPr>
            <w:tcW w:w="3323" w:type="dxa"/>
          </w:tcPr>
          <w:p w14:paraId="06D2781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5356BA3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40 балів</w:t>
            </w:r>
          </w:p>
          <w:p w14:paraId="4131B27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</w:t>
            </w:r>
          </w:p>
        </w:tc>
        <w:tc>
          <w:tcPr>
            <w:tcW w:w="2634" w:type="dxa"/>
          </w:tcPr>
          <w:p w14:paraId="2A98F9D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9B683A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04401A0" w14:textId="77777777" w:rsidTr="00EA34B6">
        <w:tc>
          <w:tcPr>
            <w:tcW w:w="846" w:type="dxa"/>
          </w:tcPr>
          <w:p w14:paraId="184B5C17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1E18AA6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Неотримання  вченого звання після 2-х і більше років з моменту обрання на посаду доцента/професора (за кожний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протермінований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рік)</w:t>
            </w:r>
          </w:p>
        </w:tc>
        <w:tc>
          <w:tcPr>
            <w:tcW w:w="3323" w:type="dxa"/>
            <w:vAlign w:val="center"/>
          </w:tcPr>
          <w:p w14:paraId="334E3FA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-10</w:t>
            </w:r>
          </w:p>
        </w:tc>
        <w:tc>
          <w:tcPr>
            <w:tcW w:w="2634" w:type="dxa"/>
          </w:tcPr>
          <w:p w14:paraId="5BEBFA4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6EC3F4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A665438" w14:textId="77777777" w:rsidTr="00EA34B6">
        <w:tc>
          <w:tcPr>
            <w:tcW w:w="846" w:type="dxa"/>
          </w:tcPr>
          <w:p w14:paraId="3BFF1C82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4F588B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Опонування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докторської дисертації</w:t>
            </w:r>
          </w:p>
        </w:tc>
        <w:tc>
          <w:tcPr>
            <w:tcW w:w="3323" w:type="dxa"/>
          </w:tcPr>
          <w:p w14:paraId="1A8A6DA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</w:tc>
        <w:tc>
          <w:tcPr>
            <w:tcW w:w="2634" w:type="dxa"/>
          </w:tcPr>
          <w:p w14:paraId="4B9DA11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7938FD9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5ECC1757" w14:textId="77777777" w:rsidTr="00EA34B6">
        <w:tc>
          <w:tcPr>
            <w:tcW w:w="846" w:type="dxa"/>
          </w:tcPr>
          <w:p w14:paraId="62B99646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4C6E28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Опонування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дисертації на отримання ступеня доктора філософії (кандидата наук)</w:t>
            </w:r>
          </w:p>
        </w:tc>
        <w:tc>
          <w:tcPr>
            <w:tcW w:w="3323" w:type="dxa"/>
          </w:tcPr>
          <w:p w14:paraId="5CED52D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179027B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04FC1D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D19CD3A" w14:textId="77777777" w:rsidTr="00EA34B6">
        <w:tc>
          <w:tcPr>
            <w:tcW w:w="846" w:type="dxa"/>
          </w:tcPr>
          <w:p w14:paraId="56A85453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2B7C753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Науковий консультант закордонного аспіранта </w:t>
            </w:r>
          </w:p>
        </w:tc>
        <w:tc>
          <w:tcPr>
            <w:tcW w:w="3323" w:type="dxa"/>
          </w:tcPr>
          <w:p w14:paraId="2F66867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</w:tc>
        <w:tc>
          <w:tcPr>
            <w:tcW w:w="2634" w:type="dxa"/>
          </w:tcPr>
          <w:p w14:paraId="0B40FF0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 разі захисту дисертації</w:t>
            </w:r>
          </w:p>
        </w:tc>
        <w:tc>
          <w:tcPr>
            <w:tcW w:w="1451" w:type="dxa"/>
          </w:tcPr>
          <w:p w14:paraId="5784CF8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B1E20EC" w14:textId="77777777" w:rsidTr="00EA34B6">
        <w:tc>
          <w:tcPr>
            <w:tcW w:w="846" w:type="dxa"/>
          </w:tcPr>
          <w:p w14:paraId="01E2EE7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9E3B84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Робота у спеціалізованій вченій раді/разовій раді ВНМУ:</w:t>
            </w:r>
          </w:p>
          <w:p w14:paraId="30225717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голова ради, заступник голови ради, вчений секретар;</w:t>
            </w:r>
          </w:p>
          <w:p w14:paraId="3073D42A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член ради </w:t>
            </w:r>
          </w:p>
        </w:tc>
        <w:tc>
          <w:tcPr>
            <w:tcW w:w="3323" w:type="dxa"/>
          </w:tcPr>
          <w:p w14:paraId="669F1BA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00F5ECE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</w:t>
            </w:r>
          </w:p>
          <w:p w14:paraId="758E3C1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6CA37CC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6F75FA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A8CE559" w14:textId="77777777" w:rsidTr="00EA34B6">
        <w:tc>
          <w:tcPr>
            <w:tcW w:w="846" w:type="dxa"/>
          </w:tcPr>
          <w:p w14:paraId="7DE1FCF6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1B253B0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Член спеціалізованої вченої ради/разової ради в інших ЗВО</w:t>
            </w:r>
          </w:p>
        </w:tc>
        <w:tc>
          <w:tcPr>
            <w:tcW w:w="3323" w:type="dxa"/>
          </w:tcPr>
          <w:p w14:paraId="11417D8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187A524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На період каденції в одній раді</w:t>
            </w:r>
          </w:p>
        </w:tc>
        <w:tc>
          <w:tcPr>
            <w:tcW w:w="1451" w:type="dxa"/>
          </w:tcPr>
          <w:p w14:paraId="27B44A2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3007467" w14:textId="77777777" w:rsidTr="00EA34B6">
        <w:tc>
          <w:tcPr>
            <w:tcW w:w="846" w:type="dxa"/>
          </w:tcPr>
          <w:p w14:paraId="1A476FD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19B0D4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Відгук на автореферат дисертації</w:t>
            </w:r>
          </w:p>
        </w:tc>
        <w:tc>
          <w:tcPr>
            <w:tcW w:w="3323" w:type="dxa"/>
          </w:tcPr>
          <w:p w14:paraId="745A66F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4B2DE93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B583BF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257F178" w14:textId="77777777" w:rsidTr="00EA34B6">
        <w:tc>
          <w:tcPr>
            <w:tcW w:w="846" w:type="dxa"/>
          </w:tcPr>
          <w:p w14:paraId="037E63D2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175" w:type="dxa"/>
            <w:gridSpan w:val="4"/>
          </w:tcPr>
          <w:p w14:paraId="22C81EF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3. ОРГАНІЗАЦІЙНО-ВИХОВНА РОБОТА ТА ПРОФЕСІЙНІ КОМПЕТЕНТНОСТІ</w:t>
            </w:r>
          </w:p>
        </w:tc>
      </w:tr>
      <w:tr w:rsidR="00C64BE4" w:rsidRPr="00C64BE4" w14:paraId="5637BF25" w14:textId="77777777" w:rsidTr="00EA34B6">
        <w:tc>
          <w:tcPr>
            <w:tcW w:w="846" w:type="dxa"/>
          </w:tcPr>
          <w:p w14:paraId="32D77457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6767" w:type="dxa"/>
          </w:tcPr>
          <w:p w14:paraId="0E970F3E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shd w:val="clear" w:color="auto" w:fill="FFFFFF"/>
                <w:lang w:eastAsia="ru-RU"/>
              </w:rPr>
              <w:t>Організаційна робота у ЗВО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(відбіркової) комісії та його заступника;</w:t>
            </w:r>
          </w:p>
        </w:tc>
        <w:tc>
          <w:tcPr>
            <w:tcW w:w="3323" w:type="dxa"/>
          </w:tcPr>
          <w:p w14:paraId="543064A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50 балів за кожну посаду</w:t>
            </w:r>
          </w:p>
        </w:tc>
        <w:tc>
          <w:tcPr>
            <w:tcW w:w="2634" w:type="dxa"/>
          </w:tcPr>
          <w:p w14:paraId="5F91940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EE805E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5398FA23" w14:textId="77777777" w:rsidTr="00EA34B6">
        <w:tc>
          <w:tcPr>
            <w:tcW w:w="846" w:type="dxa"/>
          </w:tcPr>
          <w:p w14:paraId="33ACBFE4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54A525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Виконання обов’язків гаранта освітньої (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освітньо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-наукової) програми</w:t>
            </w:r>
          </w:p>
        </w:tc>
        <w:tc>
          <w:tcPr>
            <w:tcW w:w="3323" w:type="dxa"/>
          </w:tcPr>
          <w:p w14:paraId="0F44A1A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100 балів</w:t>
            </w:r>
          </w:p>
        </w:tc>
        <w:tc>
          <w:tcPr>
            <w:tcW w:w="2634" w:type="dxa"/>
          </w:tcPr>
          <w:p w14:paraId="56FA4E4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B9A902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EED0A39" w14:textId="77777777" w:rsidTr="00EA34B6">
        <w:tc>
          <w:tcPr>
            <w:tcW w:w="846" w:type="dxa"/>
          </w:tcPr>
          <w:p w14:paraId="2EC105FB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E0F2BE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Виконання обов’язків голови/відповідального секретаря ДЕК</w:t>
            </w:r>
          </w:p>
        </w:tc>
        <w:tc>
          <w:tcPr>
            <w:tcW w:w="3323" w:type="dxa"/>
          </w:tcPr>
          <w:p w14:paraId="6714F05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29556A9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CE6D7A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A36C679" w14:textId="77777777" w:rsidTr="00EA34B6">
        <w:tc>
          <w:tcPr>
            <w:tcW w:w="846" w:type="dxa"/>
          </w:tcPr>
          <w:p w14:paraId="76AE08A4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D8E76EA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Підтримка роботи сторінки підрозділу/факультету/кафедри на офіційному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вебсайті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університету</w:t>
            </w:r>
          </w:p>
        </w:tc>
        <w:tc>
          <w:tcPr>
            <w:tcW w:w="3323" w:type="dxa"/>
          </w:tcPr>
          <w:p w14:paraId="2D74A1E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до 5 балів</w:t>
            </w:r>
          </w:p>
        </w:tc>
        <w:tc>
          <w:tcPr>
            <w:tcW w:w="2634" w:type="dxa"/>
          </w:tcPr>
          <w:p w14:paraId="6E7341C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6AE5D1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6CA88A5" w14:textId="77777777" w:rsidTr="00EA34B6">
        <w:tc>
          <w:tcPr>
            <w:tcW w:w="846" w:type="dxa"/>
          </w:tcPr>
          <w:p w14:paraId="2268FEDA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6767" w:type="dxa"/>
          </w:tcPr>
          <w:p w14:paraId="3105C47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МОЗ, або Акредитаційної комісії, або їх експертних рад, або міжгалузевої експертної ради з вищої освіти Акредитаційної комісії, або експертних/акредитаційних комісій МОН/ МОЗ/зазначеного Агентства, або Науково-методичної ради/науково-методичних комісій (підкомісій) з вищої освіти МОН, МОЗ;</w:t>
            </w:r>
          </w:p>
          <w:p w14:paraId="454DF552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5AC9359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20</w:t>
            </w:r>
          </w:p>
        </w:tc>
        <w:tc>
          <w:tcPr>
            <w:tcW w:w="2634" w:type="dxa"/>
          </w:tcPr>
          <w:p w14:paraId="7418A8E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За участь у кожній комісії на період каденції</w:t>
            </w:r>
          </w:p>
        </w:tc>
        <w:tc>
          <w:tcPr>
            <w:tcW w:w="1451" w:type="dxa"/>
          </w:tcPr>
          <w:p w14:paraId="7115A79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5842EF3A" w14:textId="77777777" w:rsidTr="00EA34B6">
        <w:tc>
          <w:tcPr>
            <w:tcW w:w="846" w:type="dxa"/>
          </w:tcPr>
          <w:p w14:paraId="02E8FE7B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F7774AC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у роботі оргкомітету або журі студентської олімпіади, організація та проведення конкурс у студентських наукових робіт, літніх шкіл для здобувачів:</w:t>
            </w:r>
          </w:p>
          <w:p w14:paraId="64C3C8F8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факультетських</w:t>
            </w:r>
          </w:p>
          <w:p w14:paraId="4601C4CF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обласних</w:t>
            </w:r>
          </w:p>
          <w:p w14:paraId="4CE8168F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всеукраїнських</w:t>
            </w:r>
          </w:p>
          <w:p w14:paraId="7EB65239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міжнародних</w:t>
            </w:r>
          </w:p>
        </w:tc>
        <w:tc>
          <w:tcPr>
            <w:tcW w:w="3323" w:type="dxa"/>
          </w:tcPr>
          <w:p w14:paraId="337D529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69D62453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573C6A3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 бали</w:t>
            </w:r>
          </w:p>
          <w:p w14:paraId="43C335D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  <w:p w14:paraId="32F64B7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  <w:p w14:paraId="2DBA929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</w:tc>
        <w:tc>
          <w:tcPr>
            <w:tcW w:w="2634" w:type="dxa"/>
          </w:tcPr>
          <w:p w14:paraId="69975E3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F061AE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AFE4777" w14:textId="77777777" w:rsidTr="00EA34B6">
        <w:tc>
          <w:tcPr>
            <w:tcW w:w="846" w:type="dxa"/>
          </w:tcPr>
          <w:p w14:paraId="1AE05FB6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2CC48237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Робота в якості голови, заступника голови організаційного (наукового) комітету міжнародної або всеукраїнської конференції чи олімпіади</w:t>
            </w:r>
          </w:p>
        </w:tc>
        <w:tc>
          <w:tcPr>
            <w:tcW w:w="3323" w:type="dxa"/>
          </w:tcPr>
          <w:p w14:paraId="09C43B3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5</w:t>
            </w:r>
          </w:p>
        </w:tc>
        <w:tc>
          <w:tcPr>
            <w:tcW w:w="2634" w:type="dxa"/>
          </w:tcPr>
          <w:p w14:paraId="481F9E0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7FFDE9C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6D01F0B" w14:textId="77777777" w:rsidTr="00EA34B6">
        <w:tc>
          <w:tcPr>
            <w:tcW w:w="846" w:type="dxa"/>
          </w:tcPr>
          <w:p w14:paraId="180887DC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A50BE6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Робота в якості:</w:t>
            </w:r>
          </w:p>
          <w:p w14:paraId="26A5CAE4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-головного редактора, заступника головного редактора, </w:t>
            </w:r>
          </w:p>
          <w:p w14:paraId="41655343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- члена редакційної колегії </w:t>
            </w:r>
          </w:p>
          <w:p w14:paraId="6738014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наукового журналу, збірки або вісника університету</w:t>
            </w:r>
          </w:p>
        </w:tc>
        <w:tc>
          <w:tcPr>
            <w:tcW w:w="3323" w:type="dxa"/>
          </w:tcPr>
          <w:p w14:paraId="6A96467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2219B06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20</w:t>
            </w:r>
          </w:p>
          <w:p w14:paraId="4E9208B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5</w:t>
            </w:r>
          </w:p>
          <w:p w14:paraId="5365E48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06FD96F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49946B5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DE7205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74F9E74" w14:textId="77777777" w:rsidTr="00EA34B6">
        <w:tc>
          <w:tcPr>
            <w:tcW w:w="846" w:type="dxa"/>
          </w:tcPr>
          <w:p w14:paraId="7943AB61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3412A5E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Робота в якості:</w:t>
            </w:r>
          </w:p>
          <w:p w14:paraId="4A730D32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- головного редактора, заступника головного редактора, </w:t>
            </w:r>
          </w:p>
          <w:p w14:paraId="3ACE0A2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- члена редакційної колегії </w:t>
            </w:r>
          </w:p>
          <w:p w14:paraId="0D6990C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3323" w:type="dxa"/>
          </w:tcPr>
          <w:p w14:paraId="25E4FF9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5D2ED62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20</w:t>
            </w:r>
          </w:p>
          <w:p w14:paraId="68DB08E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5</w:t>
            </w:r>
          </w:p>
          <w:p w14:paraId="35F2A67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38E8334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F04697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2011D95" w14:textId="77777777" w:rsidTr="00EA34B6">
        <w:tc>
          <w:tcPr>
            <w:tcW w:w="846" w:type="dxa"/>
          </w:tcPr>
          <w:p w14:paraId="347E8AE7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75A393A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Робота в якості:</w:t>
            </w:r>
          </w:p>
          <w:p w14:paraId="1F65A3A0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- головного редактора, заступника головного редактора,</w:t>
            </w:r>
          </w:p>
          <w:p w14:paraId="1942FF2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- члена редакційної колегії </w:t>
            </w:r>
          </w:p>
          <w:p w14:paraId="3A424BD6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наукового видання, включеного до переліку видань, включених до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наукометричних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баз даних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Web</w:t>
            </w:r>
            <w:r w:rsidRPr="00C64BE4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of</w:t>
            </w:r>
            <w:r w:rsidRPr="00C64BE4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Science</w:t>
            </w: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,</w:t>
            </w:r>
            <w:r w:rsidRPr="00C64BE4">
              <w:rPr>
                <w:rFonts w:ascii="Times New Roman" w:eastAsia="Times New Roman" w:hAnsi="Times New Roman"/>
                <w:color w:val="auto"/>
                <w:lang w:val="ru-RU" w:eastAsia="ru-RU"/>
              </w:rPr>
              <w:t xml:space="preserve"> </w:t>
            </w:r>
            <w:r w:rsidRPr="00C64BE4">
              <w:rPr>
                <w:rFonts w:ascii="Times New Roman" w:eastAsia="Times New Roman" w:hAnsi="Times New Roman"/>
                <w:color w:val="auto"/>
                <w:lang w:val="en-US" w:eastAsia="ru-RU"/>
              </w:rPr>
              <w:t>Scopus</w:t>
            </w:r>
          </w:p>
        </w:tc>
        <w:tc>
          <w:tcPr>
            <w:tcW w:w="3323" w:type="dxa"/>
          </w:tcPr>
          <w:p w14:paraId="1C64291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988EA6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25</w:t>
            </w:r>
          </w:p>
          <w:p w14:paraId="2494B70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кількість х 20</w:t>
            </w:r>
          </w:p>
          <w:p w14:paraId="783F347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2BCC31F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3A592E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1EFE934" w14:textId="77777777" w:rsidTr="00EA34B6">
        <w:tc>
          <w:tcPr>
            <w:tcW w:w="846" w:type="dxa"/>
          </w:tcPr>
          <w:p w14:paraId="4FD88E0E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1CEA06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Знання іноземних мов, підтверджене документально (сертифікат, диплом, свідоцтво):</w:t>
            </w:r>
          </w:p>
          <w:p w14:paraId="2EEB754B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англійської, </w:t>
            </w:r>
          </w:p>
          <w:p w14:paraId="19FF7FBC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інших</w:t>
            </w:r>
          </w:p>
        </w:tc>
        <w:tc>
          <w:tcPr>
            <w:tcW w:w="3323" w:type="dxa"/>
          </w:tcPr>
          <w:p w14:paraId="79D41FB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59D0C5A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393C922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  <w:p w14:paraId="63BEE7B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2DCCF8C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Незалежно від року отримання</w:t>
            </w:r>
          </w:p>
        </w:tc>
        <w:tc>
          <w:tcPr>
            <w:tcW w:w="1451" w:type="dxa"/>
          </w:tcPr>
          <w:p w14:paraId="2B70D03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5B15356" w14:textId="77777777" w:rsidTr="00EA34B6">
        <w:tc>
          <w:tcPr>
            <w:tcW w:w="846" w:type="dxa"/>
          </w:tcPr>
          <w:p w14:paraId="0BD23DF8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BA010EA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Проведення навчальних занять іноземною мовою в обсязі не менше 50 аудиторних годин на навчальний рік</w:t>
            </w:r>
          </w:p>
          <w:p w14:paraId="66B58ED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5E36946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6EE8A86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E9282D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3A508A46" w14:textId="77777777" w:rsidTr="00EA34B6">
        <w:tc>
          <w:tcPr>
            <w:tcW w:w="846" w:type="dxa"/>
          </w:tcPr>
          <w:p w14:paraId="7ED6C1C3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FD4468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у роботі приймальної комісії:</w:t>
            </w:r>
          </w:p>
          <w:p w14:paraId="5DA2B070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голова предметної екзаменаційної комісії та фахової атестаційної комісії</w:t>
            </w:r>
          </w:p>
          <w:p w14:paraId="45579B25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член предметної екзаменаційної комісії та фахової екзаменаційної комісії</w:t>
            </w:r>
          </w:p>
          <w:p w14:paraId="4CE7A7D8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член приймальної (відбіркової) комісії</w:t>
            </w:r>
          </w:p>
        </w:tc>
        <w:tc>
          <w:tcPr>
            <w:tcW w:w="3323" w:type="dxa"/>
          </w:tcPr>
          <w:p w14:paraId="6E1ED54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2FE9978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15 балів</w:t>
            </w:r>
          </w:p>
          <w:p w14:paraId="2F67FF6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3BEAE1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  <w:p w14:paraId="0529C31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2E2DD9D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  <w:p w14:paraId="300AE57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2D11262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5F24512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1B7F577" w14:textId="77777777" w:rsidTr="00EA34B6">
        <w:tc>
          <w:tcPr>
            <w:tcW w:w="846" w:type="dxa"/>
          </w:tcPr>
          <w:p w14:paraId="3ED564E3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1B8C40E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в центральних методичних, наукових комісіях університету та інших комісіях Вченої ради:</w:t>
            </w:r>
          </w:p>
          <w:p w14:paraId="6EA332C9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голова, секретар комісії</w:t>
            </w:r>
          </w:p>
          <w:p w14:paraId="05E04ACD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член комісії</w:t>
            </w:r>
          </w:p>
        </w:tc>
        <w:tc>
          <w:tcPr>
            <w:tcW w:w="3323" w:type="dxa"/>
          </w:tcPr>
          <w:p w14:paraId="08A23EA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534ACF5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7800C5F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  <w:p w14:paraId="50B7AFF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бали</w:t>
            </w:r>
          </w:p>
        </w:tc>
        <w:tc>
          <w:tcPr>
            <w:tcW w:w="2634" w:type="dxa"/>
          </w:tcPr>
          <w:p w14:paraId="31E717D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989420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9A84CFF" w14:textId="77777777" w:rsidTr="00EA34B6">
        <w:tc>
          <w:tcPr>
            <w:tcW w:w="846" w:type="dxa"/>
          </w:tcPr>
          <w:p w14:paraId="3950C307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6A56B37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Участь в групі з організації </w:t>
            </w:r>
            <w:proofErr w:type="spellStart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проєктної</w:t>
            </w:r>
            <w:proofErr w:type="spellEnd"/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діяльності, моніторингу якості освіти</w:t>
            </w:r>
          </w:p>
        </w:tc>
        <w:tc>
          <w:tcPr>
            <w:tcW w:w="3323" w:type="dxa"/>
            <w:vAlign w:val="center"/>
          </w:tcPr>
          <w:p w14:paraId="1B30BB5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 за кожну участь</w:t>
            </w:r>
          </w:p>
        </w:tc>
        <w:tc>
          <w:tcPr>
            <w:tcW w:w="2634" w:type="dxa"/>
          </w:tcPr>
          <w:p w14:paraId="378FFF4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2A4023C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6F2C7F6" w14:textId="77777777" w:rsidTr="00EA34B6">
        <w:tc>
          <w:tcPr>
            <w:tcW w:w="846" w:type="dxa"/>
          </w:tcPr>
          <w:p w14:paraId="489EC115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0D62129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Організація та проведення виховних, спортивних та культмасових заходів зі здобувачами</w:t>
            </w:r>
          </w:p>
        </w:tc>
        <w:tc>
          <w:tcPr>
            <w:tcW w:w="3323" w:type="dxa"/>
            <w:vAlign w:val="center"/>
          </w:tcPr>
          <w:p w14:paraId="066F8A5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 за захід</w:t>
            </w:r>
          </w:p>
        </w:tc>
        <w:tc>
          <w:tcPr>
            <w:tcW w:w="2634" w:type="dxa"/>
          </w:tcPr>
          <w:p w14:paraId="001AE58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22E42F2E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05F296E" w14:textId="77777777" w:rsidTr="00EA34B6">
        <w:tc>
          <w:tcPr>
            <w:tcW w:w="846" w:type="dxa"/>
          </w:tcPr>
          <w:p w14:paraId="4AEDFED6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275622B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Керівництво постійно діючим студентським науковим гуртком кафедри, кураторство СНТ університету, Радою молодих вчених</w:t>
            </w:r>
          </w:p>
        </w:tc>
        <w:tc>
          <w:tcPr>
            <w:tcW w:w="3323" w:type="dxa"/>
            <w:vAlign w:val="center"/>
          </w:tcPr>
          <w:p w14:paraId="2E7FCC6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2634" w:type="dxa"/>
          </w:tcPr>
          <w:p w14:paraId="77D1958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E61935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7F8B90A" w14:textId="77777777" w:rsidTr="00EA34B6">
        <w:tc>
          <w:tcPr>
            <w:tcW w:w="846" w:type="dxa"/>
          </w:tcPr>
          <w:p w14:paraId="1DC54837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347024F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Виконання обов’язків відповідального за навчально-методичну/наукову роботу кафедри, завідувача секцією, завідувача курсом кафедри</w:t>
            </w:r>
          </w:p>
        </w:tc>
        <w:tc>
          <w:tcPr>
            <w:tcW w:w="3323" w:type="dxa"/>
            <w:vAlign w:val="center"/>
          </w:tcPr>
          <w:p w14:paraId="4D481B4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624A9DE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398621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22EE8AA1" w14:textId="77777777" w:rsidTr="00EA34B6">
        <w:tc>
          <w:tcPr>
            <w:tcW w:w="846" w:type="dxa"/>
          </w:tcPr>
          <w:p w14:paraId="4BDFB1EA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5FB92C7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у професійних об’єднаннях за спеціальністю, напрямком роботи (за 1, підтверджене документально):</w:t>
            </w:r>
          </w:p>
          <w:p w14:paraId="5DEB6529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Вітчизняних</w:t>
            </w:r>
          </w:p>
          <w:p w14:paraId="2A94BBE0" w14:textId="77777777" w:rsidR="00C64BE4" w:rsidRPr="00C64BE4" w:rsidRDefault="00C64BE4" w:rsidP="00C64BE4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закордонних </w:t>
            </w:r>
          </w:p>
        </w:tc>
        <w:tc>
          <w:tcPr>
            <w:tcW w:w="3323" w:type="dxa"/>
            <w:vAlign w:val="center"/>
          </w:tcPr>
          <w:p w14:paraId="26F83C0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1C2355C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  <w:p w14:paraId="129E4B2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</w:t>
            </w:r>
          </w:p>
        </w:tc>
        <w:tc>
          <w:tcPr>
            <w:tcW w:w="2634" w:type="dxa"/>
          </w:tcPr>
          <w:p w14:paraId="5DB4B4F5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788F0CE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6819262" w14:textId="77777777" w:rsidTr="00EA34B6">
        <w:tc>
          <w:tcPr>
            <w:tcW w:w="846" w:type="dxa"/>
          </w:tcPr>
          <w:p w14:paraId="34490972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175" w:type="dxa"/>
            <w:gridSpan w:val="4"/>
          </w:tcPr>
          <w:p w14:paraId="70FC34C6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4. ВІДЗНАКИ ТА ВИЗНАННЯ</w:t>
            </w:r>
          </w:p>
        </w:tc>
      </w:tr>
      <w:tr w:rsidR="00C64BE4" w:rsidRPr="00C64BE4" w14:paraId="420AC17D" w14:textId="77777777" w:rsidTr="00EA34B6">
        <w:tc>
          <w:tcPr>
            <w:tcW w:w="846" w:type="dxa"/>
          </w:tcPr>
          <w:p w14:paraId="03D97639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8991A29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Обрання до національних академій наук України </w:t>
            </w:r>
          </w:p>
          <w:p w14:paraId="348D6C3D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3323" w:type="dxa"/>
          </w:tcPr>
          <w:p w14:paraId="307E35BB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74E00B0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100 балів</w:t>
            </w:r>
          </w:p>
          <w:p w14:paraId="5214831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77F6820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46E7B4A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93B5A94" w14:textId="77777777" w:rsidTr="00EA34B6">
        <w:tc>
          <w:tcPr>
            <w:tcW w:w="846" w:type="dxa"/>
          </w:tcPr>
          <w:p w14:paraId="31ADA92F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E404291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Державна нагорода, включаючи отримання звання «Заслуженого» («Заслужений діяч науки та техніки», «Заслужений працівник освіти» тощо)</w:t>
            </w:r>
          </w:p>
        </w:tc>
        <w:tc>
          <w:tcPr>
            <w:tcW w:w="3323" w:type="dxa"/>
          </w:tcPr>
          <w:p w14:paraId="3246B45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50 балів</w:t>
            </w:r>
          </w:p>
        </w:tc>
        <w:tc>
          <w:tcPr>
            <w:tcW w:w="2634" w:type="dxa"/>
          </w:tcPr>
          <w:p w14:paraId="5D81CE50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57D4C94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1F025ADE" w14:textId="77777777" w:rsidTr="00EA34B6">
        <w:tc>
          <w:tcPr>
            <w:tcW w:w="846" w:type="dxa"/>
          </w:tcPr>
          <w:p w14:paraId="150E9DCF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CC8D0F5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Одержання почесного звання в українському або закордонному ЗВО</w:t>
            </w:r>
          </w:p>
        </w:tc>
        <w:tc>
          <w:tcPr>
            <w:tcW w:w="3323" w:type="dxa"/>
          </w:tcPr>
          <w:p w14:paraId="6F05412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30 балів</w:t>
            </w:r>
          </w:p>
        </w:tc>
        <w:tc>
          <w:tcPr>
            <w:tcW w:w="2634" w:type="dxa"/>
          </w:tcPr>
          <w:p w14:paraId="37A0B88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2BD4D52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6D3E5790" w14:textId="77777777" w:rsidTr="00EA34B6">
        <w:tc>
          <w:tcPr>
            <w:tcW w:w="846" w:type="dxa"/>
          </w:tcPr>
          <w:p w14:paraId="3864A960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08C2A098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Отримання Державної премії в галузі науки та техніки, освіти, медицини тощо, почесної міжнародної премії</w:t>
            </w:r>
          </w:p>
        </w:tc>
        <w:tc>
          <w:tcPr>
            <w:tcW w:w="3323" w:type="dxa"/>
          </w:tcPr>
          <w:p w14:paraId="2D979D1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25 балів</w:t>
            </w:r>
          </w:p>
        </w:tc>
        <w:tc>
          <w:tcPr>
            <w:tcW w:w="2634" w:type="dxa"/>
          </w:tcPr>
          <w:p w14:paraId="2C726C33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3CADA922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443EF42C" w14:textId="77777777" w:rsidTr="00EA34B6">
        <w:tc>
          <w:tcPr>
            <w:tcW w:w="846" w:type="dxa"/>
          </w:tcPr>
          <w:p w14:paraId="0BB223D4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C1540E0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Одержання відомчої відзнаки, премії МОН, МОЗ, Кабінету Міністрів України, НАН України та галузевих національних академій</w:t>
            </w:r>
          </w:p>
        </w:tc>
        <w:tc>
          <w:tcPr>
            <w:tcW w:w="3323" w:type="dxa"/>
          </w:tcPr>
          <w:p w14:paraId="6666A87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0B58D371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69B4481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8C108F0" w14:textId="77777777" w:rsidTr="00EA34B6">
        <w:tc>
          <w:tcPr>
            <w:tcW w:w="846" w:type="dxa"/>
          </w:tcPr>
          <w:p w14:paraId="3E2A16F3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6FBF2F62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Отримання відзнак університету, органів місцевої влади, та самоврядування</w:t>
            </w:r>
          </w:p>
        </w:tc>
        <w:tc>
          <w:tcPr>
            <w:tcW w:w="3323" w:type="dxa"/>
          </w:tcPr>
          <w:p w14:paraId="1489AAE8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5 балів</w:t>
            </w:r>
          </w:p>
        </w:tc>
        <w:tc>
          <w:tcPr>
            <w:tcW w:w="2634" w:type="dxa"/>
          </w:tcPr>
          <w:p w14:paraId="006E33C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EC4A37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0C4472C0" w14:textId="77777777" w:rsidTr="00EA34B6">
        <w:tc>
          <w:tcPr>
            <w:tcW w:w="15021" w:type="dxa"/>
            <w:gridSpan w:val="5"/>
          </w:tcPr>
          <w:p w14:paraId="2080E7AC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5. КЛІНІЧНА РОБОТА</w:t>
            </w:r>
          </w:p>
        </w:tc>
      </w:tr>
      <w:tr w:rsidR="00C64BE4" w:rsidRPr="00C64BE4" w14:paraId="6340E0B0" w14:textId="77777777" w:rsidTr="00EA34B6">
        <w:tc>
          <w:tcPr>
            <w:tcW w:w="846" w:type="dxa"/>
          </w:tcPr>
          <w:p w14:paraId="38F2EB3E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5A378BE7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Робота в якості позаштатного спеціаліста, розробка клінічних протоколів в експертних групах (рівень МОЗ)</w:t>
            </w:r>
          </w:p>
        </w:tc>
        <w:tc>
          <w:tcPr>
            <w:tcW w:w="3323" w:type="dxa"/>
          </w:tcPr>
          <w:p w14:paraId="1FFF09B7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20 балів</w:t>
            </w:r>
          </w:p>
        </w:tc>
        <w:tc>
          <w:tcPr>
            <w:tcW w:w="2634" w:type="dxa"/>
          </w:tcPr>
          <w:p w14:paraId="1624816F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1862B8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7E2F15AE" w14:textId="77777777" w:rsidTr="00EA34B6">
        <w:tc>
          <w:tcPr>
            <w:tcW w:w="846" w:type="dxa"/>
          </w:tcPr>
          <w:p w14:paraId="4AF8A970" w14:textId="77777777" w:rsidR="00C64BE4" w:rsidRPr="00C64BE4" w:rsidRDefault="00C64BE4" w:rsidP="00C64BE4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</w:tcPr>
          <w:p w14:paraId="4088FDF0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Участь в роботі ЛКК, КЕК</w:t>
            </w:r>
          </w:p>
        </w:tc>
        <w:tc>
          <w:tcPr>
            <w:tcW w:w="3323" w:type="dxa"/>
          </w:tcPr>
          <w:p w14:paraId="6282A84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color w:val="auto"/>
                <w:lang w:eastAsia="ru-RU"/>
              </w:rPr>
              <w:t>10 балів</w:t>
            </w:r>
          </w:p>
        </w:tc>
        <w:tc>
          <w:tcPr>
            <w:tcW w:w="2634" w:type="dxa"/>
          </w:tcPr>
          <w:p w14:paraId="497E2EDD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08D8BF49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C64BE4" w:rsidRPr="00C64BE4" w14:paraId="5706045C" w14:textId="77777777" w:rsidTr="00EA34B6">
        <w:tc>
          <w:tcPr>
            <w:tcW w:w="846" w:type="dxa"/>
          </w:tcPr>
          <w:p w14:paraId="6F5F9CF5" w14:textId="77777777" w:rsidR="00C64BE4" w:rsidRPr="00C64BE4" w:rsidRDefault="00C64BE4" w:rsidP="00C64BE4">
            <w:pPr>
              <w:ind w:left="720"/>
              <w:contextualSpacing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6767" w:type="dxa"/>
            <w:vAlign w:val="center"/>
          </w:tcPr>
          <w:p w14:paraId="421560CF" w14:textId="77777777" w:rsidR="00C64BE4" w:rsidRPr="00C64BE4" w:rsidRDefault="00C64BE4" w:rsidP="00C64BE4">
            <w:pPr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</w:pPr>
            <w:r w:rsidRPr="00C64BE4">
              <w:rPr>
                <w:rFonts w:ascii="Times New Roman" w:eastAsia="Times New Roman" w:hAnsi="Times New Roman"/>
                <w:b/>
                <w:bCs/>
                <w:color w:val="auto"/>
                <w:lang w:eastAsia="ru-RU"/>
              </w:rPr>
              <w:t>Загальна кількість балів</w:t>
            </w:r>
          </w:p>
        </w:tc>
        <w:tc>
          <w:tcPr>
            <w:tcW w:w="3323" w:type="dxa"/>
            <w:vAlign w:val="center"/>
          </w:tcPr>
          <w:p w14:paraId="492FBE24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2634" w:type="dxa"/>
          </w:tcPr>
          <w:p w14:paraId="479E35DB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51" w:type="dxa"/>
          </w:tcPr>
          <w:p w14:paraId="1B84F70A" w14:textId="77777777" w:rsidR="00C64BE4" w:rsidRPr="00C64BE4" w:rsidRDefault="00C64BE4" w:rsidP="00C64BE4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</w:tbl>
    <w:p w14:paraId="1CE23370" w14:textId="77777777" w:rsidR="00C64BE4" w:rsidRPr="00C64BE4" w:rsidRDefault="00C64BE4" w:rsidP="00C64BE4">
      <w:pPr>
        <w:widowControl/>
        <w:ind w:left="1080"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2CDC0663" w14:textId="77777777" w:rsidR="00C64BE4" w:rsidRPr="00C64BE4" w:rsidRDefault="00C64BE4" w:rsidP="00C64BE4">
      <w:pPr>
        <w:widowControl/>
        <w:ind w:left="1080"/>
        <w:contextualSpacing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Підпис науково-педагогічного працівника</w:t>
      </w:r>
    </w:p>
    <w:p w14:paraId="0FEDCE5F" w14:textId="77777777" w:rsidR="00C64BE4" w:rsidRPr="00C64BE4" w:rsidRDefault="00C64BE4" w:rsidP="00C64BE4">
      <w:pPr>
        <w:widowControl/>
        <w:ind w:left="1080"/>
        <w:contextualSpacing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Підпис зав. кафедрою</w:t>
      </w:r>
    </w:p>
    <w:p w14:paraId="3112D426" w14:textId="77777777" w:rsidR="00C64BE4" w:rsidRPr="00C64BE4" w:rsidRDefault="00C64BE4" w:rsidP="00C64BE4">
      <w:pPr>
        <w:widowControl/>
        <w:ind w:left="1080"/>
        <w:contextualSpacing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C64BE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Дата </w:t>
      </w:r>
    </w:p>
    <w:p w14:paraId="3A619424" w14:textId="77777777" w:rsidR="00C64BE4" w:rsidRPr="00C64BE4" w:rsidRDefault="00C64BE4" w:rsidP="00C64BE4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5B5D854E" w14:textId="77777777" w:rsidR="00863FE6" w:rsidRPr="000F5E8B" w:rsidRDefault="00863FE6" w:rsidP="00C64BE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63FE6" w:rsidRPr="000F5E8B" w:rsidSect="00400F3A">
      <w:pgSz w:w="16838" w:h="11906" w:orient="landscape"/>
      <w:pgMar w:top="849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45DA" w14:textId="77777777" w:rsidR="00BB2966" w:rsidRDefault="00BB2966">
      <w:r>
        <w:separator/>
      </w:r>
    </w:p>
  </w:endnote>
  <w:endnote w:type="continuationSeparator" w:id="0">
    <w:p w14:paraId="7DE6FEEC" w14:textId="77777777" w:rsidR="00BB2966" w:rsidRDefault="00BB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B0E1" w14:textId="77777777" w:rsidR="00BB2966" w:rsidRDefault="00BB2966"/>
  </w:footnote>
  <w:footnote w:type="continuationSeparator" w:id="0">
    <w:p w14:paraId="46A29C3C" w14:textId="77777777" w:rsidR="00BB2966" w:rsidRDefault="00BB2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11DD" w14:textId="77777777" w:rsidR="00863FE6" w:rsidRDefault="00863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1E1"/>
    <w:multiLevelType w:val="hybridMultilevel"/>
    <w:tmpl w:val="A0265A02"/>
    <w:lvl w:ilvl="0" w:tplc="0CA0952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4314"/>
    <w:multiLevelType w:val="multilevel"/>
    <w:tmpl w:val="128A7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D277A"/>
    <w:multiLevelType w:val="multilevel"/>
    <w:tmpl w:val="9E769B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77C20"/>
    <w:multiLevelType w:val="multilevel"/>
    <w:tmpl w:val="5140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F3199"/>
    <w:multiLevelType w:val="multilevel"/>
    <w:tmpl w:val="11B0D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063AF"/>
    <w:multiLevelType w:val="multilevel"/>
    <w:tmpl w:val="11F65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03C18"/>
    <w:multiLevelType w:val="multilevel"/>
    <w:tmpl w:val="6F069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E52AC"/>
    <w:multiLevelType w:val="multilevel"/>
    <w:tmpl w:val="BE320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2C6469"/>
    <w:multiLevelType w:val="hybridMultilevel"/>
    <w:tmpl w:val="B012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02AE"/>
    <w:multiLevelType w:val="multilevel"/>
    <w:tmpl w:val="FA204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732DA"/>
    <w:multiLevelType w:val="multilevel"/>
    <w:tmpl w:val="02E2E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443D84"/>
    <w:multiLevelType w:val="multilevel"/>
    <w:tmpl w:val="7EFE7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851265"/>
    <w:multiLevelType w:val="multilevel"/>
    <w:tmpl w:val="B8CAA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622644"/>
    <w:multiLevelType w:val="multilevel"/>
    <w:tmpl w:val="78FCE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992292"/>
    <w:multiLevelType w:val="multilevel"/>
    <w:tmpl w:val="C54EEB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F0C70"/>
    <w:multiLevelType w:val="multilevel"/>
    <w:tmpl w:val="982C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91355"/>
    <w:multiLevelType w:val="multilevel"/>
    <w:tmpl w:val="C27463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515199"/>
    <w:multiLevelType w:val="multilevel"/>
    <w:tmpl w:val="381E5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8510F"/>
    <w:multiLevelType w:val="multilevel"/>
    <w:tmpl w:val="0186A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5C23A6"/>
    <w:multiLevelType w:val="multilevel"/>
    <w:tmpl w:val="801C0F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8A74C3"/>
    <w:multiLevelType w:val="multilevel"/>
    <w:tmpl w:val="4B2AD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886C3A"/>
    <w:multiLevelType w:val="multilevel"/>
    <w:tmpl w:val="93244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925581"/>
    <w:multiLevelType w:val="multilevel"/>
    <w:tmpl w:val="1396AD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6128FF"/>
    <w:multiLevelType w:val="multilevel"/>
    <w:tmpl w:val="08B8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C253FA"/>
    <w:multiLevelType w:val="multilevel"/>
    <w:tmpl w:val="9E769B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0E439E"/>
    <w:multiLevelType w:val="multilevel"/>
    <w:tmpl w:val="A538F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131042"/>
    <w:multiLevelType w:val="multilevel"/>
    <w:tmpl w:val="D526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155AC8"/>
    <w:multiLevelType w:val="multilevel"/>
    <w:tmpl w:val="F934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7C2B43"/>
    <w:multiLevelType w:val="multilevel"/>
    <w:tmpl w:val="E6FAB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4D66FE"/>
    <w:multiLevelType w:val="multilevel"/>
    <w:tmpl w:val="CFBC1C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C02A05"/>
    <w:multiLevelType w:val="multilevel"/>
    <w:tmpl w:val="655A8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544F7B"/>
    <w:multiLevelType w:val="multilevel"/>
    <w:tmpl w:val="CBDAE5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546F83"/>
    <w:multiLevelType w:val="multilevel"/>
    <w:tmpl w:val="8F449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FE5C46"/>
    <w:multiLevelType w:val="multilevel"/>
    <w:tmpl w:val="591CE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A80502"/>
    <w:multiLevelType w:val="multilevel"/>
    <w:tmpl w:val="9C5026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EF47B5"/>
    <w:multiLevelType w:val="multilevel"/>
    <w:tmpl w:val="37DAF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2"/>
  </w:num>
  <w:num w:numId="3">
    <w:abstractNumId w:val="24"/>
  </w:num>
  <w:num w:numId="4">
    <w:abstractNumId w:val="1"/>
  </w:num>
  <w:num w:numId="5">
    <w:abstractNumId w:val="3"/>
  </w:num>
  <w:num w:numId="6">
    <w:abstractNumId w:val="35"/>
  </w:num>
  <w:num w:numId="7">
    <w:abstractNumId w:val="4"/>
  </w:num>
  <w:num w:numId="8">
    <w:abstractNumId w:val="33"/>
  </w:num>
  <w:num w:numId="9">
    <w:abstractNumId w:val="16"/>
  </w:num>
  <w:num w:numId="10">
    <w:abstractNumId w:val="10"/>
  </w:num>
  <w:num w:numId="11">
    <w:abstractNumId w:val="20"/>
  </w:num>
  <w:num w:numId="12">
    <w:abstractNumId w:val="7"/>
  </w:num>
  <w:num w:numId="13">
    <w:abstractNumId w:val="28"/>
  </w:num>
  <w:num w:numId="14">
    <w:abstractNumId w:val="17"/>
  </w:num>
  <w:num w:numId="15">
    <w:abstractNumId w:val="21"/>
  </w:num>
  <w:num w:numId="16">
    <w:abstractNumId w:val="29"/>
  </w:num>
  <w:num w:numId="17">
    <w:abstractNumId w:val="9"/>
  </w:num>
  <w:num w:numId="18">
    <w:abstractNumId w:val="26"/>
  </w:num>
  <w:num w:numId="19">
    <w:abstractNumId w:val="34"/>
  </w:num>
  <w:num w:numId="20">
    <w:abstractNumId w:val="11"/>
  </w:num>
  <w:num w:numId="21">
    <w:abstractNumId w:val="25"/>
  </w:num>
  <w:num w:numId="22">
    <w:abstractNumId w:val="5"/>
  </w:num>
  <w:num w:numId="23">
    <w:abstractNumId w:val="23"/>
  </w:num>
  <w:num w:numId="24">
    <w:abstractNumId w:val="14"/>
  </w:num>
  <w:num w:numId="25">
    <w:abstractNumId w:val="32"/>
  </w:num>
  <w:num w:numId="26">
    <w:abstractNumId w:val="27"/>
  </w:num>
  <w:num w:numId="27">
    <w:abstractNumId w:val="13"/>
  </w:num>
  <w:num w:numId="28">
    <w:abstractNumId w:val="18"/>
  </w:num>
  <w:num w:numId="29">
    <w:abstractNumId w:val="15"/>
  </w:num>
  <w:num w:numId="30">
    <w:abstractNumId w:val="31"/>
  </w:num>
  <w:num w:numId="31">
    <w:abstractNumId w:val="12"/>
  </w:num>
  <w:num w:numId="32">
    <w:abstractNumId w:val="6"/>
  </w:num>
  <w:num w:numId="33">
    <w:abstractNumId w:val="19"/>
  </w:num>
  <w:num w:numId="34">
    <w:abstractNumId w:val="2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7"/>
    <w:rsid w:val="00051D5A"/>
    <w:rsid w:val="000C0AA3"/>
    <w:rsid w:val="000F5E8B"/>
    <w:rsid w:val="00154A6B"/>
    <w:rsid w:val="00182D2E"/>
    <w:rsid w:val="001B279F"/>
    <w:rsid w:val="001B4530"/>
    <w:rsid w:val="00396F40"/>
    <w:rsid w:val="003C3A4E"/>
    <w:rsid w:val="00625581"/>
    <w:rsid w:val="006712C6"/>
    <w:rsid w:val="006A14A3"/>
    <w:rsid w:val="0071010A"/>
    <w:rsid w:val="00715734"/>
    <w:rsid w:val="007C707E"/>
    <w:rsid w:val="0082006E"/>
    <w:rsid w:val="00840271"/>
    <w:rsid w:val="00863FE6"/>
    <w:rsid w:val="008977C1"/>
    <w:rsid w:val="008F0877"/>
    <w:rsid w:val="00956581"/>
    <w:rsid w:val="00963288"/>
    <w:rsid w:val="009F5C72"/>
    <w:rsid w:val="00A87CB0"/>
    <w:rsid w:val="00AA1267"/>
    <w:rsid w:val="00B14E30"/>
    <w:rsid w:val="00B90F35"/>
    <w:rsid w:val="00BB2966"/>
    <w:rsid w:val="00C32E45"/>
    <w:rsid w:val="00C56FCC"/>
    <w:rsid w:val="00C64BE4"/>
    <w:rsid w:val="00DE1A25"/>
    <w:rsid w:val="00E534C7"/>
    <w:rsid w:val="00EB2015"/>
    <w:rsid w:val="00F31D35"/>
    <w:rsid w:val="00FB0191"/>
    <w:rsid w:val="00FB1A7B"/>
    <w:rsid w:val="00FC497B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5D58"/>
  <w15:docId w15:val="{3B607FB2-3B07-4A5E-B32E-D83B60D0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25pt0pt">
    <w:name w:val="Основной текст (2) + 12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</w:rPr>
  </w:style>
  <w:style w:type="character" w:customStyle="1" w:styleId="27pt50">
    <w:name w:val="Основной текст + 27 pt;Курсив;Масштаб 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50"/>
      <w:position w:val="0"/>
      <w:sz w:val="54"/>
      <w:szCs w:val="54"/>
      <w:u w:val="single"/>
      <w:lang w:val="uk-UA"/>
    </w:rPr>
  </w:style>
  <w:style w:type="character" w:customStyle="1" w:styleId="27pt500">
    <w:name w:val="Основной текст + 27 pt;Курсив;Масштаб 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50"/>
      <w:position w:val="0"/>
      <w:sz w:val="54"/>
      <w:szCs w:val="54"/>
      <w:u w:val="none"/>
      <w:lang w:val="uk-UA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uk-UA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uk-UA"/>
    </w:rPr>
  </w:style>
  <w:style w:type="character" w:customStyle="1" w:styleId="175pt1pt">
    <w:name w:val="Основной текст + 17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single"/>
      <w:lang w:val="uk-UA"/>
    </w:rPr>
  </w:style>
  <w:style w:type="character" w:customStyle="1" w:styleId="175pt0pt">
    <w:name w:val="Основной текст + 1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6165pt">
    <w:name w:val="Основной текст (6) + 16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  <w:lang w:val="uk-UA"/>
    </w:rPr>
  </w:style>
  <w:style w:type="character" w:customStyle="1" w:styleId="6165pt0">
    <w:name w:val="Основной текст (6) + 16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10pt11pt">
    <w:name w:val="Основной текст + 10 pt;Курсив;Интервал 1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0"/>
      <w:w w:val="100"/>
      <w:position w:val="0"/>
      <w:sz w:val="20"/>
      <w:szCs w:val="20"/>
      <w:u w:val="none"/>
      <w:lang w:val="uk-UA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27"/>
      <w:szCs w:val="2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6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720" w:line="37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50" w:lineRule="exact"/>
      <w:ind w:firstLine="18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MS Gothic" w:eastAsia="MS Gothic" w:hAnsi="MS Gothic" w:cs="MS Gothic"/>
      <w:sz w:val="14"/>
      <w:szCs w:val="14"/>
    </w:rPr>
  </w:style>
  <w:style w:type="table" w:styleId="ab">
    <w:name w:val="Table Grid"/>
    <w:basedOn w:val="a1"/>
    <w:uiPriority w:val="39"/>
    <w:rsid w:val="0096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63FE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/>
    </w:rPr>
  </w:style>
  <w:style w:type="table" w:customStyle="1" w:styleId="12">
    <w:name w:val="Сітка таблиці1"/>
    <w:basedOn w:val="a1"/>
    <w:next w:val="ab"/>
    <w:uiPriority w:val="39"/>
    <w:rsid w:val="00C64BE4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12428</Words>
  <Characters>7085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2021-08-30T13:42:00Z</dcterms:created>
  <dcterms:modified xsi:type="dcterms:W3CDTF">2021-08-30T13:42:00Z</dcterms:modified>
</cp:coreProperties>
</file>